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E1C" w:rsidRDefault="00341E1C" w:rsidP="00341E1C">
      <w:bookmarkStart w:id="0" w:name="_GoBack"/>
      <w:bookmarkEnd w:id="0"/>
    </w:p>
    <w:p w:rsidR="00341E1C" w:rsidRDefault="00341E1C" w:rsidP="00341E1C">
      <w:r>
        <w:rPr>
          <w:noProof/>
        </w:rPr>
        <w:drawing>
          <wp:anchor distT="0" distB="0" distL="114300" distR="114300" simplePos="0" relativeHeight="251659264" behindDoc="0" locked="0" layoutInCell="1" allowOverlap="1">
            <wp:simplePos x="0" y="0"/>
            <wp:positionH relativeFrom="column">
              <wp:align>left</wp:align>
            </wp:positionH>
            <wp:positionV relativeFrom="paragraph">
              <wp:posOffset>0</wp:posOffset>
            </wp:positionV>
            <wp:extent cx="1203960" cy="1188720"/>
            <wp:effectExtent l="0" t="0" r="0" b="0"/>
            <wp:wrapSquare wrapText="bothSides"/>
            <wp:docPr id="2" name="Picture 2" descr="AmeriCor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eriCorps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3960" cy="11887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rPr>
        <w:t xml:space="preserve">AmeriCorps Housing Support Partnership is a new national service program administered by </w:t>
      </w:r>
      <w:r>
        <w:rPr>
          <w:rFonts w:ascii="Times New Roman" w:hAnsi="Times New Roman"/>
          <w:b/>
          <w:bCs/>
          <w:sz w:val="24"/>
          <w:szCs w:val="24"/>
        </w:rPr>
        <w:t>Redwood Community Action Agency</w:t>
      </w:r>
      <w:r>
        <w:rPr>
          <w:rFonts w:ascii="Times New Roman" w:hAnsi="Times New Roman"/>
          <w:sz w:val="24"/>
          <w:szCs w:val="24"/>
        </w:rPr>
        <w:t xml:space="preserve"> and is </w:t>
      </w:r>
      <w:r>
        <w:rPr>
          <w:rFonts w:ascii="Times New Roman" w:hAnsi="Times New Roman"/>
          <w:sz w:val="24"/>
          <w:szCs w:val="24"/>
          <w:u w:val="single"/>
        </w:rPr>
        <w:t>currently accepting member applications</w:t>
      </w:r>
      <w:r>
        <w:rPr>
          <w:rFonts w:ascii="Times New Roman" w:hAnsi="Times New Roman"/>
          <w:sz w:val="24"/>
          <w:szCs w:val="24"/>
        </w:rPr>
        <w:t>.  Member positions are</w:t>
      </w:r>
      <w:r>
        <w:rPr>
          <w:rFonts w:ascii="Times New Roman" w:hAnsi="Times New Roman"/>
          <w:i/>
          <w:iCs/>
          <w:sz w:val="24"/>
          <w:szCs w:val="24"/>
        </w:rPr>
        <w:t xml:space="preserve"> </w:t>
      </w:r>
      <w:r>
        <w:rPr>
          <w:rFonts w:ascii="Times New Roman" w:hAnsi="Times New Roman"/>
          <w:sz w:val="24"/>
          <w:szCs w:val="24"/>
        </w:rPr>
        <w:t>scheduled to begin on</w:t>
      </w:r>
      <w:r w:rsidR="00B814CE">
        <w:rPr>
          <w:rFonts w:ascii="Times New Roman" w:hAnsi="Times New Roman"/>
          <w:b/>
          <w:bCs/>
          <w:sz w:val="24"/>
          <w:szCs w:val="24"/>
        </w:rPr>
        <w:t xml:space="preserve"> November 28</w:t>
      </w:r>
      <w:r w:rsidR="00B814CE" w:rsidRPr="00B814CE">
        <w:rPr>
          <w:rFonts w:ascii="Times New Roman" w:hAnsi="Times New Roman"/>
          <w:b/>
          <w:bCs/>
          <w:sz w:val="24"/>
          <w:szCs w:val="24"/>
          <w:vertAlign w:val="superscript"/>
        </w:rPr>
        <w:t>th</w:t>
      </w:r>
      <w:r>
        <w:rPr>
          <w:rFonts w:ascii="Times New Roman" w:hAnsi="Times New Roman"/>
          <w:b/>
          <w:bCs/>
          <w:sz w:val="24"/>
          <w:szCs w:val="24"/>
        </w:rPr>
        <w:t>, 2016</w:t>
      </w:r>
      <w:r>
        <w:rPr>
          <w:rFonts w:ascii="Times New Roman" w:hAnsi="Times New Roman"/>
          <w:sz w:val="24"/>
          <w:szCs w:val="24"/>
        </w:rPr>
        <w:t>. All positions a</w:t>
      </w:r>
      <w:r w:rsidR="008F29F8">
        <w:rPr>
          <w:rFonts w:ascii="Times New Roman" w:hAnsi="Times New Roman"/>
          <w:sz w:val="24"/>
          <w:szCs w:val="24"/>
        </w:rPr>
        <w:t>re full-time (1700 hours) for a 12</w:t>
      </w:r>
      <w:r>
        <w:rPr>
          <w:rFonts w:ascii="Times New Roman" w:hAnsi="Times New Roman"/>
          <w:sz w:val="24"/>
          <w:szCs w:val="24"/>
        </w:rPr>
        <w:t xml:space="preserve"> month term of service. Applications will continue to be accepted until all positions are filled.  Members will be placed at service sites throughout Humboldt County. </w:t>
      </w:r>
      <w:hyperlink r:id="rId6" w:history="1">
        <w:r>
          <w:rPr>
            <w:rStyle w:val="Hyperlink"/>
            <w:rFonts w:ascii="Times New Roman" w:hAnsi="Times New Roman"/>
            <w:b/>
            <w:bCs/>
            <w:i/>
            <w:iCs/>
            <w:color w:val="auto"/>
            <w:sz w:val="24"/>
            <w:szCs w:val="24"/>
          </w:rPr>
          <w:t>Apply now!</w:t>
        </w:r>
      </w:hyperlink>
    </w:p>
    <w:p w:rsidR="00341E1C" w:rsidRDefault="00341E1C" w:rsidP="00341E1C">
      <w:pPr>
        <w:rPr>
          <w:rFonts w:ascii="Times New Roman" w:hAnsi="Times New Roman"/>
          <w:sz w:val="24"/>
          <w:szCs w:val="24"/>
        </w:rPr>
      </w:pPr>
    </w:p>
    <w:p w:rsidR="00341E1C" w:rsidRDefault="00341E1C" w:rsidP="00341E1C">
      <w:pPr>
        <w:rPr>
          <w:rFonts w:ascii="Times New Roman" w:hAnsi="Times New Roman"/>
          <w:sz w:val="24"/>
          <w:szCs w:val="24"/>
        </w:rPr>
      </w:pPr>
      <w:r>
        <w:rPr>
          <w:rFonts w:ascii="Times New Roman" w:hAnsi="Times New Roman"/>
          <w:sz w:val="24"/>
          <w:szCs w:val="24"/>
        </w:rPr>
        <w:t xml:space="preserve">AmeriCorps Housing Support Specialists assist individuals and families through relationship-based case management to sustain their current housing, serving community members who are homeless and going into housing by linking them with resources and providing support for activities of daily living, employment and community engagement.  Members will engage in service activities to assist homeless clients/families in retaining housing. </w:t>
      </w:r>
    </w:p>
    <w:p w:rsidR="00341E1C" w:rsidRDefault="00341E1C" w:rsidP="00341E1C">
      <w:pPr>
        <w:spacing w:before="100" w:beforeAutospacing="1" w:after="100" w:afterAutospacing="1"/>
        <w:rPr>
          <w:rFonts w:ascii="Times New Roman" w:hAnsi="Times New Roman"/>
          <w:sz w:val="24"/>
          <w:szCs w:val="24"/>
        </w:rPr>
      </w:pPr>
      <w:r>
        <w:rPr>
          <w:rFonts w:ascii="Times New Roman" w:hAnsi="Times New Roman"/>
          <w:sz w:val="24"/>
          <w:szCs w:val="24"/>
        </w:rPr>
        <w:t xml:space="preserve">Sites offered include:  Arcata, Southern Humboldt, Fortuna, Eureka, </w:t>
      </w:r>
      <w:proofErr w:type="gramStart"/>
      <w:r>
        <w:rPr>
          <w:rFonts w:ascii="Times New Roman" w:hAnsi="Times New Roman"/>
          <w:sz w:val="24"/>
          <w:szCs w:val="24"/>
        </w:rPr>
        <w:t>McKinleyville</w:t>
      </w:r>
      <w:proofErr w:type="gramEnd"/>
    </w:p>
    <w:p w:rsidR="00341E1C" w:rsidRDefault="00341E1C" w:rsidP="00341E1C">
      <w:pPr>
        <w:spacing w:before="100" w:beforeAutospacing="1" w:after="100" w:afterAutospacing="1"/>
        <w:rPr>
          <w:rFonts w:ascii="Times New Roman" w:hAnsi="Times New Roman"/>
          <w:b/>
          <w:bCs/>
          <w:sz w:val="24"/>
          <w:szCs w:val="24"/>
        </w:rPr>
      </w:pPr>
      <w:r>
        <w:rPr>
          <w:rFonts w:ascii="Times New Roman" w:hAnsi="Times New Roman"/>
          <w:b/>
          <w:bCs/>
          <w:sz w:val="24"/>
          <w:szCs w:val="24"/>
        </w:rPr>
        <w:t>AmeriCorps Housing Support Specialists Member activities include: </w:t>
      </w:r>
    </w:p>
    <w:p w:rsidR="00341E1C" w:rsidRDefault="00341E1C" w:rsidP="00341E1C">
      <w:pPr>
        <w:spacing w:before="100" w:beforeAutospacing="1" w:after="100" w:afterAutospacing="1"/>
        <w:rPr>
          <w:rFonts w:ascii="Times New Roman" w:hAnsi="Times New Roman"/>
          <w:sz w:val="24"/>
          <w:szCs w:val="24"/>
        </w:rPr>
      </w:pPr>
      <w:r>
        <w:rPr>
          <w:rFonts w:ascii="Times New Roman" w:hAnsi="Times New Roman"/>
          <w:sz w:val="24"/>
          <w:szCs w:val="24"/>
        </w:rPr>
        <w:t>1.  Working with clients to assess immediate &amp; long term housing, employment, financial &amp; health needs.</w:t>
      </w:r>
    </w:p>
    <w:p w:rsidR="00341E1C" w:rsidRDefault="00341E1C" w:rsidP="00341E1C">
      <w:pPr>
        <w:spacing w:before="100" w:beforeAutospacing="1" w:after="100" w:afterAutospacing="1"/>
        <w:rPr>
          <w:rFonts w:ascii="Times New Roman" w:hAnsi="Times New Roman"/>
          <w:sz w:val="24"/>
          <w:szCs w:val="24"/>
        </w:rPr>
      </w:pPr>
      <w:r>
        <w:rPr>
          <w:rFonts w:ascii="Times New Roman" w:hAnsi="Times New Roman"/>
          <w:sz w:val="24"/>
          <w:szCs w:val="24"/>
        </w:rPr>
        <w:t>2.  Strategize with clients to create a plan including realistic goals &amp; timelines.</w:t>
      </w:r>
    </w:p>
    <w:p w:rsidR="00341E1C" w:rsidRDefault="00341E1C" w:rsidP="00341E1C">
      <w:pPr>
        <w:spacing w:before="100" w:beforeAutospacing="1" w:after="100" w:afterAutospacing="1"/>
        <w:rPr>
          <w:rFonts w:ascii="Times New Roman" w:hAnsi="Times New Roman"/>
          <w:sz w:val="24"/>
          <w:szCs w:val="24"/>
        </w:rPr>
      </w:pPr>
      <w:r>
        <w:rPr>
          <w:rFonts w:ascii="Times New Roman" w:hAnsi="Times New Roman"/>
          <w:sz w:val="24"/>
          <w:szCs w:val="24"/>
        </w:rPr>
        <w:t xml:space="preserve">3.  Meet with clients weekly to assist with filling out forms, ensuring household needs are taken care of, transportation to </w:t>
      </w:r>
      <w:proofErr w:type="spellStart"/>
      <w:r>
        <w:rPr>
          <w:rFonts w:ascii="Times New Roman" w:hAnsi="Times New Roman"/>
          <w:sz w:val="24"/>
          <w:szCs w:val="24"/>
        </w:rPr>
        <w:t>appts</w:t>
      </w:r>
      <w:proofErr w:type="spellEnd"/>
      <w:r>
        <w:rPr>
          <w:rFonts w:ascii="Times New Roman" w:hAnsi="Times New Roman"/>
          <w:sz w:val="24"/>
          <w:szCs w:val="24"/>
        </w:rPr>
        <w:t xml:space="preserve">, etc. </w:t>
      </w:r>
    </w:p>
    <w:p w:rsidR="00341E1C" w:rsidRDefault="00341E1C" w:rsidP="00341E1C">
      <w:pPr>
        <w:spacing w:before="100" w:beforeAutospacing="1" w:after="100" w:afterAutospacing="1"/>
        <w:rPr>
          <w:rFonts w:ascii="Times New Roman" w:hAnsi="Times New Roman"/>
          <w:sz w:val="24"/>
          <w:szCs w:val="24"/>
        </w:rPr>
      </w:pPr>
      <w:r>
        <w:rPr>
          <w:rFonts w:ascii="Times New Roman" w:hAnsi="Times New Roman"/>
          <w:sz w:val="24"/>
          <w:szCs w:val="24"/>
        </w:rPr>
        <w:t>4.  Document progress toward meeting set goals &amp; timelines, challenges &amp; successes, &amp; identifying additional resources needed.</w:t>
      </w:r>
    </w:p>
    <w:p w:rsidR="00341E1C" w:rsidRDefault="00341E1C" w:rsidP="00341E1C">
      <w:pPr>
        <w:spacing w:before="100" w:beforeAutospacing="1" w:after="100" w:afterAutospacing="1"/>
        <w:rPr>
          <w:rFonts w:ascii="Times New Roman" w:hAnsi="Times New Roman"/>
          <w:sz w:val="24"/>
          <w:szCs w:val="24"/>
        </w:rPr>
      </w:pPr>
      <w:r>
        <w:rPr>
          <w:rFonts w:ascii="Times New Roman" w:hAnsi="Times New Roman"/>
          <w:sz w:val="24"/>
          <w:szCs w:val="24"/>
        </w:rPr>
        <w:t>5.  When appropriate, assist clients in preparing for employment or community involvement by assessing skills &amp; needs, providing basic skill development modules including: appropriate work attire, scheduling, transportation, job place etiquette and communications, applying for jobs, preparing for interviews, &amp; job search.</w:t>
      </w:r>
    </w:p>
    <w:p w:rsidR="00341E1C" w:rsidRDefault="00341E1C" w:rsidP="00341E1C">
      <w:pPr>
        <w:spacing w:before="100" w:beforeAutospacing="1" w:after="100" w:afterAutospacing="1"/>
        <w:rPr>
          <w:rFonts w:ascii="Times New Roman" w:hAnsi="Times New Roman"/>
          <w:sz w:val="24"/>
          <w:szCs w:val="24"/>
        </w:rPr>
      </w:pPr>
      <w:r>
        <w:rPr>
          <w:rFonts w:ascii="Times New Roman" w:hAnsi="Times New Roman"/>
          <w:sz w:val="24"/>
          <w:szCs w:val="24"/>
        </w:rPr>
        <w:t>6.  Help link clients to employment resources including: training, school, on-the-job experiences, &amp; career counseling.</w:t>
      </w:r>
    </w:p>
    <w:p w:rsidR="00341E1C" w:rsidRDefault="00341E1C" w:rsidP="00341E1C">
      <w:pPr>
        <w:spacing w:before="100" w:beforeAutospacing="1" w:after="100" w:afterAutospacing="1"/>
        <w:rPr>
          <w:rFonts w:ascii="Times New Roman" w:hAnsi="Times New Roman"/>
          <w:sz w:val="24"/>
          <w:szCs w:val="24"/>
        </w:rPr>
      </w:pPr>
      <w:r>
        <w:rPr>
          <w:rFonts w:ascii="Times New Roman" w:hAnsi="Times New Roman"/>
          <w:sz w:val="24"/>
          <w:szCs w:val="24"/>
        </w:rPr>
        <w:t>7.  All AmeriCorps members participate in national service days</w:t>
      </w:r>
    </w:p>
    <w:p w:rsidR="00341E1C" w:rsidRDefault="00341E1C" w:rsidP="00341E1C">
      <w:pPr>
        <w:rPr>
          <w:rFonts w:ascii="Times New Roman" w:hAnsi="Times New Roman"/>
          <w:sz w:val="24"/>
          <w:szCs w:val="24"/>
        </w:rPr>
      </w:pPr>
      <w:r>
        <w:rPr>
          <w:rFonts w:ascii="Times New Roman" w:hAnsi="Times New Roman"/>
          <w:sz w:val="24"/>
          <w:szCs w:val="24"/>
        </w:rPr>
        <w:t> </w:t>
      </w:r>
      <w:r>
        <w:rPr>
          <w:rFonts w:ascii="Times New Roman" w:hAnsi="Times New Roman"/>
          <w:b/>
          <w:bCs/>
          <w:sz w:val="24"/>
          <w:szCs w:val="24"/>
        </w:rPr>
        <w:t xml:space="preserve">Minimum requirements: </w:t>
      </w:r>
      <w:r>
        <w:rPr>
          <w:rFonts w:ascii="Times New Roman" w:hAnsi="Times New Roman"/>
          <w:sz w:val="24"/>
          <w:szCs w:val="24"/>
        </w:rPr>
        <w:br/>
        <w:t>• Must be 21 years of age or older</w:t>
      </w:r>
      <w:r>
        <w:rPr>
          <w:rFonts w:ascii="Times New Roman" w:hAnsi="Times New Roman"/>
          <w:sz w:val="24"/>
          <w:szCs w:val="24"/>
        </w:rPr>
        <w:br/>
        <w:t>• U.S. citizen or legal resident</w:t>
      </w:r>
      <w:r>
        <w:rPr>
          <w:rFonts w:ascii="Times New Roman" w:hAnsi="Times New Roman"/>
          <w:sz w:val="24"/>
          <w:szCs w:val="24"/>
        </w:rPr>
        <w:br/>
        <w:t xml:space="preserve">• High School Graduate </w:t>
      </w:r>
    </w:p>
    <w:p w:rsidR="00341E1C" w:rsidRDefault="00341E1C" w:rsidP="00341E1C">
      <w:pPr>
        <w:rPr>
          <w:rFonts w:ascii="Times New Roman" w:hAnsi="Times New Roman"/>
          <w:sz w:val="24"/>
          <w:szCs w:val="24"/>
        </w:rPr>
      </w:pPr>
      <w:r>
        <w:rPr>
          <w:rFonts w:ascii="Times New Roman" w:hAnsi="Times New Roman"/>
          <w:sz w:val="24"/>
          <w:szCs w:val="24"/>
        </w:rPr>
        <w:t>• Knowledge and understanding of poverty related issues</w:t>
      </w:r>
    </w:p>
    <w:p w:rsidR="00341E1C" w:rsidRDefault="00341E1C" w:rsidP="00341E1C">
      <w:pPr>
        <w:rPr>
          <w:rFonts w:ascii="Times New Roman" w:hAnsi="Times New Roman"/>
          <w:sz w:val="24"/>
          <w:szCs w:val="24"/>
        </w:rPr>
      </w:pPr>
      <w:r>
        <w:rPr>
          <w:rFonts w:ascii="Times New Roman" w:hAnsi="Times New Roman"/>
          <w:sz w:val="24"/>
          <w:szCs w:val="24"/>
        </w:rPr>
        <w:t>• Work experience</w:t>
      </w:r>
    </w:p>
    <w:p w:rsidR="00341E1C" w:rsidRDefault="00341E1C" w:rsidP="00341E1C">
      <w:pPr>
        <w:rPr>
          <w:rFonts w:ascii="Times New Roman" w:hAnsi="Times New Roman"/>
          <w:sz w:val="24"/>
          <w:szCs w:val="24"/>
        </w:rPr>
      </w:pPr>
      <w:r>
        <w:rPr>
          <w:rFonts w:ascii="Times New Roman" w:hAnsi="Times New Roman"/>
          <w:sz w:val="24"/>
          <w:szCs w:val="24"/>
        </w:rPr>
        <w:t>• Good communication skills – written and verbal</w:t>
      </w:r>
    </w:p>
    <w:p w:rsidR="00341E1C" w:rsidRDefault="00341E1C" w:rsidP="00341E1C">
      <w:pPr>
        <w:rPr>
          <w:rFonts w:ascii="Times New Roman" w:hAnsi="Times New Roman"/>
          <w:sz w:val="24"/>
          <w:szCs w:val="24"/>
        </w:rPr>
      </w:pPr>
      <w:r>
        <w:rPr>
          <w:rFonts w:ascii="Times New Roman" w:hAnsi="Times New Roman"/>
          <w:sz w:val="24"/>
          <w:szCs w:val="24"/>
        </w:rPr>
        <w:t>• Work with the public</w:t>
      </w:r>
    </w:p>
    <w:p w:rsidR="00341E1C" w:rsidRDefault="00341E1C" w:rsidP="00341E1C">
      <w:pPr>
        <w:rPr>
          <w:rFonts w:ascii="Times New Roman" w:hAnsi="Times New Roman"/>
          <w:sz w:val="24"/>
          <w:szCs w:val="24"/>
        </w:rPr>
      </w:pPr>
      <w:r>
        <w:rPr>
          <w:rFonts w:ascii="Times New Roman" w:hAnsi="Times New Roman"/>
          <w:sz w:val="24"/>
          <w:szCs w:val="24"/>
        </w:rPr>
        <w:br/>
      </w:r>
      <w:r>
        <w:rPr>
          <w:rFonts w:ascii="Times New Roman" w:hAnsi="Times New Roman"/>
          <w:b/>
          <w:bCs/>
          <w:sz w:val="24"/>
          <w:szCs w:val="24"/>
        </w:rPr>
        <w:t xml:space="preserve">Preferred qualifications include: </w:t>
      </w:r>
      <w:r>
        <w:rPr>
          <w:rFonts w:ascii="Times New Roman" w:hAnsi="Times New Roman"/>
          <w:sz w:val="24"/>
          <w:szCs w:val="24"/>
        </w:rPr>
        <w:br/>
        <w:t xml:space="preserve">• </w:t>
      </w:r>
      <w:proofErr w:type="gramStart"/>
      <w:r>
        <w:rPr>
          <w:rFonts w:ascii="Times New Roman" w:hAnsi="Times New Roman"/>
          <w:sz w:val="24"/>
          <w:szCs w:val="24"/>
        </w:rPr>
        <w:t>Previously</w:t>
      </w:r>
      <w:proofErr w:type="gramEnd"/>
      <w:r>
        <w:rPr>
          <w:rFonts w:ascii="Times New Roman" w:hAnsi="Times New Roman"/>
          <w:sz w:val="24"/>
          <w:szCs w:val="24"/>
        </w:rPr>
        <w:t xml:space="preserve"> homeless</w:t>
      </w:r>
      <w:r>
        <w:rPr>
          <w:rFonts w:ascii="Times New Roman" w:hAnsi="Times New Roman"/>
          <w:sz w:val="24"/>
          <w:szCs w:val="24"/>
        </w:rPr>
        <w:br/>
        <w:t>• Good communication skills – written and verbal</w:t>
      </w:r>
    </w:p>
    <w:p w:rsidR="00341E1C" w:rsidRDefault="00341E1C" w:rsidP="00341E1C">
      <w:pPr>
        <w:rPr>
          <w:rFonts w:ascii="Times New Roman" w:hAnsi="Times New Roman"/>
          <w:sz w:val="24"/>
          <w:szCs w:val="24"/>
        </w:rPr>
      </w:pPr>
      <w:r>
        <w:rPr>
          <w:rFonts w:ascii="Times New Roman" w:hAnsi="Times New Roman"/>
          <w:sz w:val="24"/>
          <w:szCs w:val="24"/>
        </w:rPr>
        <w:t>• Social services work or volunteer experience</w:t>
      </w:r>
    </w:p>
    <w:p w:rsidR="00341E1C" w:rsidRDefault="00341E1C" w:rsidP="00341E1C">
      <w:pPr>
        <w:rPr>
          <w:rFonts w:ascii="Times New Roman" w:hAnsi="Times New Roman"/>
          <w:sz w:val="24"/>
          <w:szCs w:val="24"/>
        </w:rPr>
      </w:pPr>
      <w:r>
        <w:rPr>
          <w:rFonts w:ascii="Times New Roman" w:hAnsi="Times New Roman"/>
          <w:sz w:val="24"/>
          <w:szCs w:val="24"/>
        </w:rPr>
        <w:t>• Some college or degree</w:t>
      </w:r>
    </w:p>
    <w:p w:rsidR="00341E1C" w:rsidRDefault="00341E1C" w:rsidP="00341E1C">
      <w:pPr>
        <w:rPr>
          <w:rFonts w:ascii="Times New Roman" w:hAnsi="Times New Roman"/>
          <w:sz w:val="24"/>
          <w:szCs w:val="24"/>
        </w:rPr>
      </w:pPr>
      <w:r>
        <w:rPr>
          <w:rFonts w:ascii="Times New Roman" w:hAnsi="Times New Roman"/>
          <w:sz w:val="24"/>
          <w:szCs w:val="24"/>
        </w:rPr>
        <w:lastRenderedPageBreak/>
        <w:t>• Proficient in English and Spanish</w:t>
      </w:r>
    </w:p>
    <w:p w:rsidR="00341E1C" w:rsidRDefault="00341E1C" w:rsidP="00341E1C">
      <w:pPr>
        <w:rPr>
          <w:rFonts w:ascii="Times New Roman" w:hAnsi="Times New Roman"/>
          <w:color w:val="1F497D"/>
          <w:sz w:val="24"/>
          <w:szCs w:val="24"/>
        </w:rPr>
      </w:pPr>
      <w:r>
        <w:rPr>
          <w:rFonts w:ascii="Times New Roman" w:hAnsi="Times New Roman"/>
          <w:sz w:val="24"/>
          <w:szCs w:val="24"/>
        </w:rPr>
        <w:br/>
        <w:t>TO APPLY: go to</w:t>
      </w:r>
      <w:proofErr w:type="gramStart"/>
      <w:r>
        <w:rPr>
          <w:rFonts w:ascii="Times New Roman" w:hAnsi="Times New Roman"/>
          <w:sz w:val="24"/>
          <w:szCs w:val="24"/>
        </w:rPr>
        <w:t>  HYPERLINK</w:t>
      </w:r>
      <w:proofErr w:type="gramEnd"/>
      <w:r>
        <w:rPr>
          <w:rFonts w:ascii="Times New Roman" w:hAnsi="Times New Roman"/>
          <w:sz w:val="24"/>
          <w:szCs w:val="24"/>
        </w:rPr>
        <w:t xml:space="preserve"> </w:t>
      </w:r>
      <w:hyperlink r:id="rId7" w:history="1">
        <w:r>
          <w:rPr>
            <w:rStyle w:val="Hyperlink"/>
            <w:rFonts w:ascii="Times New Roman" w:hAnsi="Times New Roman"/>
            <w:sz w:val="24"/>
            <w:szCs w:val="24"/>
          </w:rPr>
          <w:t xml:space="preserve">"http://www.americorps.gov/interstitial_portal.asp" \t "_blank" </w:t>
        </w:r>
      </w:hyperlink>
      <w:hyperlink r:id="rId8" w:history="1">
        <w:r>
          <w:rPr>
            <w:rStyle w:val="Hyperlink"/>
            <w:rFonts w:ascii="Times New Roman" w:hAnsi="Times New Roman"/>
            <w:sz w:val="24"/>
            <w:szCs w:val="24"/>
          </w:rPr>
          <w:t>my.americorps.gov</w:t>
        </w:r>
      </w:hyperlink>
      <w:r>
        <w:rPr>
          <w:rFonts w:ascii="Times New Roman" w:hAnsi="Times New Roman"/>
          <w:sz w:val="24"/>
          <w:szCs w:val="24"/>
        </w:rPr>
        <w:t xml:space="preserve"> and fill out an application.  Then apply to </w:t>
      </w:r>
      <w:r>
        <w:rPr>
          <w:rFonts w:ascii="Times New Roman" w:hAnsi="Times New Roman"/>
          <w:b/>
          <w:bCs/>
          <w:i/>
          <w:iCs/>
          <w:sz w:val="24"/>
          <w:szCs w:val="24"/>
          <w:highlight w:val="yellow"/>
          <w:u w:val="single"/>
        </w:rPr>
        <w:t>AmeriCorps Housing Support Partnership</w:t>
      </w:r>
      <w:r>
        <w:rPr>
          <w:rFonts w:ascii="Times New Roman" w:hAnsi="Times New Roman"/>
          <w:sz w:val="24"/>
          <w:szCs w:val="24"/>
        </w:rPr>
        <w:t>.</w:t>
      </w:r>
    </w:p>
    <w:p w:rsidR="00341E1C" w:rsidRDefault="00341E1C" w:rsidP="00341E1C">
      <w:pPr>
        <w:rPr>
          <w:color w:val="1F497D"/>
        </w:rPr>
      </w:pPr>
    </w:p>
    <w:p w:rsidR="00341E1C" w:rsidRDefault="00341E1C" w:rsidP="00341E1C">
      <w:pPr>
        <w:rPr>
          <w:rFonts w:ascii="Arial" w:hAnsi="Arial" w:cs="Arial"/>
          <w:color w:val="000000"/>
          <w:sz w:val="24"/>
          <w:szCs w:val="24"/>
        </w:rPr>
      </w:pPr>
      <w:r>
        <w:rPr>
          <w:rFonts w:ascii="Arial" w:hAnsi="Arial" w:cs="Arial"/>
          <w:color w:val="000000"/>
          <w:sz w:val="24"/>
          <w:szCs w:val="24"/>
        </w:rPr>
        <w:t>Lynn Kerman</w:t>
      </w:r>
    </w:p>
    <w:p w:rsidR="00341E1C" w:rsidRDefault="00341E1C" w:rsidP="00341E1C">
      <w:pPr>
        <w:rPr>
          <w:rFonts w:ascii="Arial" w:hAnsi="Arial" w:cs="Arial"/>
          <w:color w:val="000000"/>
          <w:sz w:val="24"/>
          <w:szCs w:val="24"/>
        </w:rPr>
      </w:pPr>
      <w:r>
        <w:rPr>
          <w:rFonts w:ascii="Arial" w:hAnsi="Arial" w:cs="Arial"/>
          <w:color w:val="000000"/>
          <w:sz w:val="24"/>
          <w:szCs w:val="24"/>
        </w:rPr>
        <w:t>AmeriCorps Program Manager</w:t>
      </w:r>
    </w:p>
    <w:p w:rsidR="00341E1C" w:rsidRDefault="00341E1C" w:rsidP="00341E1C">
      <w:pPr>
        <w:rPr>
          <w:rFonts w:ascii="Arial" w:hAnsi="Arial" w:cs="Arial"/>
          <w:color w:val="000000"/>
          <w:sz w:val="24"/>
          <w:szCs w:val="24"/>
        </w:rPr>
      </w:pPr>
      <w:r>
        <w:rPr>
          <w:rFonts w:ascii="Arial" w:hAnsi="Arial" w:cs="Arial"/>
          <w:color w:val="000000"/>
          <w:sz w:val="24"/>
          <w:szCs w:val="24"/>
        </w:rPr>
        <w:t>Redwood Community Action Agency</w:t>
      </w:r>
    </w:p>
    <w:p w:rsidR="00341E1C" w:rsidRDefault="00341E1C" w:rsidP="00341E1C">
      <w:pPr>
        <w:rPr>
          <w:rFonts w:ascii="Arial" w:hAnsi="Arial" w:cs="Arial"/>
          <w:color w:val="000000"/>
          <w:sz w:val="24"/>
          <w:szCs w:val="24"/>
        </w:rPr>
      </w:pPr>
      <w:r>
        <w:rPr>
          <w:rFonts w:ascii="Arial" w:hAnsi="Arial" w:cs="Arial"/>
          <w:color w:val="000000"/>
          <w:sz w:val="24"/>
          <w:szCs w:val="24"/>
        </w:rPr>
        <w:t>(707) 269-2020 direct line</w:t>
      </w:r>
    </w:p>
    <w:p w:rsidR="00341E1C" w:rsidRDefault="00C34BE9" w:rsidP="00341E1C">
      <w:pPr>
        <w:rPr>
          <w:rFonts w:ascii="Arial" w:hAnsi="Arial" w:cs="Arial"/>
          <w:color w:val="000000"/>
          <w:sz w:val="24"/>
          <w:szCs w:val="24"/>
        </w:rPr>
      </w:pPr>
      <w:hyperlink r:id="rId9" w:history="1">
        <w:r w:rsidR="00341E1C">
          <w:rPr>
            <w:rStyle w:val="Hyperlink"/>
            <w:rFonts w:ascii="Arial" w:hAnsi="Arial" w:cs="Arial"/>
            <w:sz w:val="24"/>
            <w:szCs w:val="24"/>
          </w:rPr>
          <w:t>http</w:t>
        </w:r>
        <w:r w:rsidR="00341E1C">
          <w:rPr>
            <w:rStyle w:val="Hyperlink"/>
            <w:rFonts w:ascii="Arial" w:hAnsi="Arial" w:cs="Arial"/>
            <w:b/>
            <w:bCs/>
            <w:sz w:val="24"/>
            <w:szCs w:val="24"/>
          </w:rPr>
          <w:t>:</w:t>
        </w:r>
        <w:r w:rsidR="00341E1C">
          <w:rPr>
            <w:rStyle w:val="Hyperlink"/>
            <w:rFonts w:ascii="Arial" w:hAnsi="Arial" w:cs="Arial"/>
            <w:sz w:val="24"/>
            <w:szCs w:val="24"/>
          </w:rPr>
          <w:t>//rcaa.org/division/community-programs/program/hsp-americorps</w:t>
        </w:r>
      </w:hyperlink>
    </w:p>
    <w:p w:rsidR="00341E1C" w:rsidRDefault="00341E1C" w:rsidP="00341E1C">
      <w:pPr>
        <w:rPr>
          <w:rFonts w:ascii="Arial" w:hAnsi="Arial" w:cs="Arial"/>
          <w:color w:val="000000"/>
          <w:sz w:val="24"/>
          <w:szCs w:val="24"/>
        </w:rPr>
      </w:pPr>
      <w:r>
        <w:rPr>
          <w:rFonts w:ascii="Arial" w:hAnsi="Arial" w:cs="Arial"/>
          <w:color w:val="000000"/>
          <w:sz w:val="24"/>
          <w:szCs w:val="24"/>
        </w:rPr>
        <w:t> </w:t>
      </w:r>
    </w:p>
    <w:p w:rsidR="00341E1C" w:rsidRDefault="00341E1C" w:rsidP="00341E1C">
      <w:r>
        <w:rPr>
          <w:rFonts w:ascii="Arial" w:hAnsi="Arial" w:cs="Arial"/>
          <w:color w:val="000000"/>
          <w:sz w:val="24"/>
          <w:szCs w:val="24"/>
        </w:rPr>
        <w:t xml:space="preserve">                </w:t>
      </w:r>
    </w:p>
    <w:p w:rsidR="00341E1C" w:rsidRDefault="00341E1C" w:rsidP="00341E1C">
      <w:pPr>
        <w:rPr>
          <w:color w:val="1F497D"/>
        </w:rPr>
      </w:pPr>
      <w:r>
        <w:rPr>
          <w:noProof/>
          <w:color w:val="1F497D"/>
        </w:rPr>
        <w:drawing>
          <wp:inline distT="0" distB="0" distL="0" distR="0">
            <wp:extent cx="2202180" cy="601980"/>
            <wp:effectExtent l="0" t="0" r="7620" b="7620"/>
            <wp:docPr id="1" name="Picture 1" descr="cid:image010.png@01D20473.EB732D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0.png@01D20473.EB732DF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202180" cy="601980"/>
                    </a:xfrm>
                    <a:prstGeom prst="rect">
                      <a:avLst/>
                    </a:prstGeom>
                    <a:noFill/>
                    <a:ln>
                      <a:noFill/>
                    </a:ln>
                  </pic:spPr>
                </pic:pic>
              </a:graphicData>
            </a:graphic>
          </wp:inline>
        </w:drawing>
      </w:r>
    </w:p>
    <w:p w:rsidR="00341E1C" w:rsidRDefault="00341E1C" w:rsidP="00341E1C">
      <w:pPr>
        <w:rPr>
          <w:b/>
          <w:bCs/>
          <w:color w:val="92D050"/>
        </w:rPr>
      </w:pPr>
      <w:r>
        <w:rPr>
          <w:b/>
          <w:bCs/>
          <w:color w:val="92D050"/>
        </w:rPr>
        <w:t>ADMINISTERED BY CALIFORNIA VOLUTEERS AND SPONSORED BY THE CORPORATION FOR NATIONAL AND COMMUNITY SERVICE</w:t>
      </w:r>
    </w:p>
    <w:p w:rsidR="00362FBD" w:rsidRDefault="00362FBD"/>
    <w:sectPr w:rsidR="00362FBD" w:rsidSect="00341E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E1C"/>
    <w:rsid w:val="00341E1C"/>
    <w:rsid w:val="00362FBD"/>
    <w:rsid w:val="008F29F8"/>
    <w:rsid w:val="00B814CE"/>
    <w:rsid w:val="00C34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E1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1E1C"/>
    <w:rPr>
      <w:color w:val="0000FF"/>
      <w:u w:val="single"/>
    </w:rPr>
  </w:style>
  <w:style w:type="paragraph" w:styleId="BalloonText">
    <w:name w:val="Balloon Text"/>
    <w:basedOn w:val="Normal"/>
    <w:link w:val="BalloonTextChar"/>
    <w:uiPriority w:val="99"/>
    <w:semiHidden/>
    <w:unhideWhenUsed/>
    <w:rsid w:val="00341E1C"/>
    <w:rPr>
      <w:rFonts w:ascii="Tahoma" w:hAnsi="Tahoma" w:cs="Tahoma"/>
      <w:sz w:val="16"/>
      <w:szCs w:val="16"/>
    </w:rPr>
  </w:style>
  <w:style w:type="character" w:customStyle="1" w:styleId="BalloonTextChar">
    <w:name w:val="Balloon Text Char"/>
    <w:basedOn w:val="DefaultParagraphFont"/>
    <w:link w:val="BalloonText"/>
    <w:uiPriority w:val="99"/>
    <w:semiHidden/>
    <w:rsid w:val="00341E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E1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1E1C"/>
    <w:rPr>
      <w:color w:val="0000FF"/>
      <w:u w:val="single"/>
    </w:rPr>
  </w:style>
  <w:style w:type="paragraph" w:styleId="BalloonText">
    <w:name w:val="Balloon Text"/>
    <w:basedOn w:val="Normal"/>
    <w:link w:val="BalloonTextChar"/>
    <w:uiPriority w:val="99"/>
    <w:semiHidden/>
    <w:unhideWhenUsed/>
    <w:rsid w:val="00341E1C"/>
    <w:rPr>
      <w:rFonts w:ascii="Tahoma" w:hAnsi="Tahoma" w:cs="Tahoma"/>
      <w:sz w:val="16"/>
      <w:szCs w:val="16"/>
    </w:rPr>
  </w:style>
  <w:style w:type="character" w:customStyle="1" w:styleId="BalloonTextChar">
    <w:name w:val="Balloon Text Char"/>
    <w:basedOn w:val="DefaultParagraphFont"/>
    <w:link w:val="BalloonText"/>
    <w:uiPriority w:val="99"/>
    <w:semiHidden/>
    <w:rsid w:val="00341E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16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service.gov/programs/americorp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ationalservice.gov/programs/americorps"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ationalservice.gov/programs/americorps" TargetMode="External"/><Relationship Id="rId11" Type="http://schemas.openxmlformats.org/officeDocument/2006/relationships/image" Target="cid:image003.png@01D20530.2AD3AC10" TargetMode="External"/><Relationship Id="rId5" Type="http://schemas.openxmlformats.org/officeDocument/2006/relationships/image" Target="media/image1.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rcaa.org/division/community-programs/program/afactr-americor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2776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Lorey Keele</dc:creator>
  <cp:lastModifiedBy>Debby Bender</cp:lastModifiedBy>
  <cp:revision>2</cp:revision>
  <dcterms:created xsi:type="dcterms:W3CDTF">2016-12-08T18:17:00Z</dcterms:created>
  <dcterms:modified xsi:type="dcterms:W3CDTF">2016-12-08T18:17:00Z</dcterms:modified>
</cp:coreProperties>
</file>