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D974" w14:textId="4B02CE64" w:rsidR="00974D6C" w:rsidRPr="007444EE" w:rsidRDefault="007814A9" w:rsidP="00974D6C">
      <w:pPr>
        <w:tabs>
          <w:tab w:val="left" w:pos="738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38CFF22" wp14:editId="5B42278E">
            <wp:simplePos x="0" y="0"/>
            <wp:positionH relativeFrom="column">
              <wp:posOffset>-219075</wp:posOffset>
            </wp:positionH>
            <wp:positionV relativeFrom="paragraph">
              <wp:posOffset>-504825</wp:posOffset>
            </wp:positionV>
            <wp:extent cx="1824990" cy="1228725"/>
            <wp:effectExtent l="0" t="0" r="3810" b="9525"/>
            <wp:wrapNone/>
            <wp:docPr id="615695105" name="Picture 2" descr="A logo for a community agenc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95105" name="Picture 2" descr="A logo for a community agenc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7C" w:rsidRPr="007444EE">
        <w:rPr>
          <w:rFonts w:eastAsia="Times New Roman" w:cs="Times New Roman"/>
          <w:b/>
          <w:sz w:val="28"/>
          <w:szCs w:val="28"/>
        </w:rPr>
        <w:t>AGENDA</w:t>
      </w:r>
    </w:p>
    <w:p w14:paraId="252FF9C1" w14:textId="4030F4C2" w:rsidR="00974D6C" w:rsidRPr="007444EE" w:rsidRDefault="00974D6C" w:rsidP="00974D6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444EE">
        <w:rPr>
          <w:rFonts w:eastAsia="Times New Roman" w:cs="Times New Roman"/>
          <w:b/>
          <w:sz w:val="24"/>
          <w:szCs w:val="24"/>
        </w:rPr>
        <w:fldChar w:fldCharType="begin"/>
      </w:r>
      <w:r w:rsidRPr="007444EE">
        <w:rPr>
          <w:rFonts w:eastAsia="Times New Roman" w:cs="Times New Roman"/>
          <w:b/>
          <w:sz w:val="24"/>
          <w:szCs w:val="24"/>
        </w:rPr>
        <w:instrText>tc "                                               AGENDA  " \l 2</w:instrText>
      </w:r>
      <w:r w:rsidRPr="007444EE">
        <w:rPr>
          <w:rFonts w:eastAsia="Times New Roman" w:cs="Times New Roman"/>
          <w:b/>
          <w:sz w:val="24"/>
          <w:szCs w:val="24"/>
        </w:rPr>
        <w:fldChar w:fldCharType="end"/>
      </w:r>
      <w:r w:rsidR="00A81FCE" w:rsidRPr="007444EE">
        <w:rPr>
          <w:rFonts w:eastAsia="Times New Roman" w:cs="Times New Roman"/>
          <w:b/>
          <w:sz w:val="24"/>
          <w:szCs w:val="24"/>
        </w:rPr>
        <w:t>BOARD OF DIRECTOR’S MEETING</w:t>
      </w:r>
    </w:p>
    <w:p w14:paraId="3C8D26F2" w14:textId="4FE905CF" w:rsidR="00974D6C" w:rsidRPr="007444EE" w:rsidRDefault="007814A9" w:rsidP="007814A9">
      <w:pPr>
        <w:tabs>
          <w:tab w:val="left" w:pos="2070"/>
          <w:tab w:val="center" w:pos="540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="00974D6C" w:rsidRPr="007444EE">
        <w:rPr>
          <w:rFonts w:eastAsia="Times New Roman" w:cs="Times New Roman"/>
          <w:b/>
          <w:sz w:val="24"/>
          <w:szCs w:val="24"/>
        </w:rPr>
        <w:t>Redwood Community Action Agency</w:t>
      </w:r>
    </w:p>
    <w:p w14:paraId="0E1BF6D9" w14:textId="72A61BFF" w:rsidR="00974D6C" w:rsidRPr="007444EE" w:rsidRDefault="001329C3" w:rsidP="00974D6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444EE">
        <w:rPr>
          <w:rFonts w:eastAsia="Times New Roman" w:cs="Times New Roman"/>
          <w:b/>
          <w:sz w:val="24"/>
          <w:szCs w:val="24"/>
        </w:rPr>
        <w:t>March 21,2024</w:t>
      </w:r>
      <w:r w:rsidR="00974D6C" w:rsidRPr="007444EE">
        <w:rPr>
          <w:rFonts w:eastAsia="Times New Roman" w:cs="Times New Roman"/>
          <w:b/>
          <w:sz w:val="24"/>
          <w:szCs w:val="24"/>
        </w:rPr>
        <w:t xml:space="preserve"> at 5:</w:t>
      </w:r>
      <w:r w:rsidR="00B0460E" w:rsidRPr="007444EE">
        <w:rPr>
          <w:rFonts w:eastAsia="Times New Roman" w:cs="Times New Roman"/>
          <w:b/>
          <w:sz w:val="24"/>
          <w:szCs w:val="24"/>
        </w:rPr>
        <w:t>3</w:t>
      </w:r>
      <w:r w:rsidR="00974D6C" w:rsidRPr="007444EE">
        <w:rPr>
          <w:rFonts w:eastAsia="Times New Roman" w:cs="Times New Roman"/>
          <w:b/>
          <w:sz w:val="24"/>
          <w:szCs w:val="24"/>
        </w:rPr>
        <w:t xml:space="preserve">0 p.m. </w:t>
      </w:r>
    </w:p>
    <w:p w14:paraId="61D989A5" w14:textId="5553213A" w:rsidR="00974D6C" w:rsidRDefault="00974D6C" w:rsidP="00974D6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444EE">
        <w:rPr>
          <w:rFonts w:eastAsia="Times New Roman" w:cs="Times New Roman"/>
          <w:b/>
          <w:sz w:val="24"/>
          <w:szCs w:val="24"/>
        </w:rPr>
        <w:t>Zoom Meeting</w:t>
      </w:r>
    </w:p>
    <w:p w14:paraId="12A2166B" w14:textId="77777777" w:rsidR="007814A9" w:rsidRDefault="007814A9" w:rsidP="00974D6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30BD5661" w14:textId="2301AEF8" w:rsidR="007814A9" w:rsidRDefault="007814A9" w:rsidP="00974D6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9779B">
        <w:rPr>
          <w:rFonts w:eastAsia="Times New Roman" w:cs="Times New Roman"/>
          <w:noProof/>
          <w:sz w:val="23"/>
          <w:szCs w:val="23"/>
        </w:rPr>
        <w:drawing>
          <wp:inline distT="0" distB="0" distL="0" distR="0" wp14:anchorId="3561A1EA" wp14:editId="564BDA50">
            <wp:extent cx="6858000" cy="828675"/>
            <wp:effectExtent l="0" t="0" r="0" b="9525"/>
            <wp:docPr id="7767291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B9B5" w14:textId="77777777" w:rsidR="007814A9" w:rsidRDefault="007814A9" w:rsidP="00974D6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3118FC61" w14:textId="5B81F0D9" w:rsidR="00974D6C" w:rsidRPr="007444EE" w:rsidRDefault="007814A9" w:rsidP="00B80018">
      <w:pPr>
        <w:keepNext/>
        <w:numPr>
          <w:ilvl w:val="0"/>
          <w:numId w:val="1"/>
        </w:numPr>
        <w:tabs>
          <w:tab w:val="clear" w:pos="720"/>
        </w:tabs>
        <w:spacing w:after="0" w:line="240" w:lineRule="auto"/>
        <w:ind w:firstLine="0"/>
        <w:outlineLvl w:val="0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>C</w:t>
      </w:r>
      <w:r w:rsidR="00974D6C" w:rsidRPr="007444EE">
        <w:rPr>
          <w:rFonts w:eastAsia="Times New Roman" w:cs="Times New Roman"/>
          <w:b/>
          <w:sz w:val="23"/>
          <w:szCs w:val="23"/>
        </w:rPr>
        <w:t>all to Order</w:t>
      </w:r>
    </w:p>
    <w:p w14:paraId="2696F0E1" w14:textId="40DFDFEF" w:rsidR="00974D6C" w:rsidRPr="007444EE" w:rsidRDefault="00974D6C" w:rsidP="00974D6C">
      <w:pPr>
        <w:keepNext/>
        <w:numPr>
          <w:ilvl w:val="0"/>
          <w:numId w:val="1"/>
        </w:numPr>
        <w:spacing w:after="0" w:line="240" w:lineRule="auto"/>
        <w:ind w:firstLine="0"/>
        <w:outlineLvl w:val="0"/>
        <w:rPr>
          <w:rFonts w:eastAsia="Times New Roman" w:cs="Times New Roman"/>
          <w:b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 xml:space="preserve">Roll </w:t>
      </w:r>
      <w:r w:rsidR="00061C3B" w:rsidRPr="007444EE">
        <w:rPr>
          <w:rFonts w:eastAsia="Times New Roman" w:cs="Times New Roman"/>
          <w:b/>
          <w:sz w:val="23"/>
          <w:szCs w:val="23"/>
        </w:rPr>
        <w:t xml:space="preserve">call </w:t>
      </w:r>
      <w:r w:rsidRPr="007444EE">
        <w:rPr>
          <w:rFonts w:eastAsia="Times New Roman" w:cs="Times New Roman"/>
          <w:b/>
          <w:sz w:val="23"/>
          <w:szCs w:val="23"/>
        </w:rPr>
        <w:t xml:space="preserve">and Introductions </w:t>
      </w:r>
    </w:p>
    <w:p w14:paraId="09898954" w14:textId="62A56415" w:rsidR="008911B6" w:rsidRPr="007444EE" w:rsidRDefault="00974D6C" w:rsidP="00974D6C">
      <w:pPr>
        <w:keepNext/>
        <w:numPr>
          <w:ilvl w:val="0"/>
          <w:numId w:val="1"/>
        </w:numPr>
        <w:spacing w:after="0" w:line="240" w:lineRule="auto"/>
        <w:ind w:firstLine="0"/>
        <w:outlineLvl w:val="0"/>
        <w:rPr>
          <w:rFonts w:eastAsia="Times New Roman" w:cs="Times New Roman"/>
          <w:b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>Public Comment</w:t>
      </w:r>
    </w:p>
    <w:p w14:paraId="07A3A0D6" w14:textId="3A34756C" w:rsidR="00974D6C" w:rsidRPr="007444EE" w:rsidRDefault="00974D6C" w:rsidP="00974D6C">
      <w:pPr>
        <w:keepNext/>
        <w:numPr>
          <w:ilvl w:val="0"/>
          <w:numId w:val="1"/>
        </w:numPr>
        <w:spacing w:after="0" w:line="240" w:lineRule="auto"/>
        <w:ind w:firstLine="0"/>
        <w:outlineLvl w:val="0"/>
        <w:rPr>
          <w:rFonts w:eastAsia="Times New Roman" w:cs="Times New Roman"/>
          <w:b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>ACTION ITEMS</w:t>
      </w:r>
    </w:p>
    <w:p w14:paraId="0676B0D0" w14:textId="39562250" w:rsidR="00B33DB4" w:rsidRPr="007444EE" w:rsidRDefault="00974D6C" w:rsidP="00847B42">
      <w:pPr>
        <w:numPr>
          <w:ilvl w:val="0"/>
          <w:numId w:val="1"/>
        </w:numPr>
        <w:spacing w:after="0" w:line="240" w:lineRule="auto"/>
        <w:ind w:firstLine="0"/>
        <w:rPr>
          <w:rFonts w:eastAsia="Times New Roman" w:cs="Times New Roman"/>
          <w:b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>Agenda Considerations</w:t>
      </w:r>
    </w:p>
    <w:p w14:paraId="34F39B90" w14:textId="5F7C8A3E" w:rsidR="00706C98" w:rsidRPr="007444EE" w:rsidRDefault="00974D6C" w:rsidP="00706C98">
      <w:pPr>
        <w:numPr>
          <w:ilvl w:val="0"/>
          <w:numId w:val="1"/>
        </w:numPr>
        <w:spacing w:after="0" w:line="240" w:lineRule="auto"/>
        <w:ind w:firstLine="0"/>
        <w:rPr>
          <w:rFonts w:eastAsia="Times New Roman" w:cs="Times New Roman"/>
          <w:b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 xml:space="preserve">Approval of the </w:t>
      </w:r>
      <w:r w:rsidR="00D12785" w:rsidRPr="007444EE">
        <w:rPr>
          <w:rFonts w:eastAsia="Times New Roman" w:cs="Times New Roman"/>
          <w:b/>
          <w:sz w:val="23"/>
          <w:szCs w:val="23"/>
        </w:rPr>
        <w:t>February 15</w:t>
      </w:r>
      <w:r w:rsidR="008911B6" w:rsidRPr="007444EE">
        <w:rPr>
          <w:rFonts w:eastAsia="Times New Roman" w:cs="Times New Roman"/>
          <w:b/>
          <w:sz w:val="23"/>
          <w:szCs w:val="23"/>
        </w:rPr>
        <w:t>,</w:t>
      </w:r>
      <w:r w:rsidR="00D12785" w:rsidRPr="007444EE">
        <w:rPr>
          <w:rFonts w:eastAsia="Times New Roman" w:cs="Times New Roman"/>
          <w:b/>
          <w:sz w:val="23"/>
          <w:szCs w:val="23"/>
        </w:rPr>
        <w:t xml:space="preserve"> </w:t>
      </w:r>
      <w:r w:rsidR="003D37F8" w:rsidRPr="007444EE">
        <w:rPr>
          <w:rFonts w:eastAsia="Times New Roman" w:cs="Times New Roman"/>
          <w:b/>
          <w:sz w:val="23"/>
          <w:szCs w:val="23"/>
        </w:rPr>
        <w:t>2024,</w:t>
      </w:r>
      <w:r w:rsidR="007C71FF" w:rsidRPr="007444EE">
        <w:rPr>
          <w:rFonts w:eastAsia="Times New Roman" w:cs="Times New Roman"/>
          <w:b/>
          <w:sz w:val="23"/>
          <w:szCs w:val="23"/>
        </w:rPr>
        <w:t xml:space="preserve"> </w:t>
      </w:r>
      <w:r w:rsidR="0022274C" w:rsidRPr="007444EE">
        <w:rPr>
          <w:rFonts w:eastAsia="Times New Roman" w:cs="Times New Roman"/>
          <w:b/>
          <w:sz w:val="23"/>
          <w:szCs w:val="23"/>
        </w:rPr>
        <w:t xml:space="preserve">Board </w:t>
      </w:r>
      <w:r w:rsidR="007C71FF" w:rsidRPr="007444EE">
        <w:rPr>
          <w:rFonts w:eastAsia="Times New Roman" w:cs="Times New Roman"/>
          <w:b/>
          <w:sz w:val="23"/>
          <w:szCs w:val="23"/>
        </w:rPr>
        <w:t>Meeting Minutes</w:t>
      </w:r>
    </w:p>
    <w:p w14:paraId="64DEF728" w14:textId="475DF810" w:rsidR="00E5438B" w:rsidRPr="007444EE" w:rsidRDefault="00847B42" w:rsidP="007C71FF">
      <w:pPr>
        <w:spacing w:after="0" w:line="240" w:lineRule="auto"/>
        <w:ind w:left="720"/>
        <w:contextualSpacing/>
        <w:rPr>
          <w:rFonts w:eastAsia="Times New Roman" w:cs="Times New Roman"/>
          <w:sz w:val="23"/>
          <w:szCs w:val="23"/>
        </w:rPr>
      </w:pPr>
      <w:r w:rsidRPr="007444EE">
        <w:rPr>
          <w:rFonts w:eastAsia="Times New Roman" w:cs="Times New Roman"/>
          <w:sz w:val="23"/>
          <w:szCs w:val="23"/>
        </w:rPr>
        <w:tab/>
      </w:r>
      <w:r w:rsidRPr="007444EE">
        <w:rPr>
          <w:rFonts w:eastAsia="Times New Roman" w:cs="Times New Roman"/>
          <w:sz w:val="23"/>
          <w:szCs w:val="23"/>
          <w:u w:val="single"/>
        </w:rPr>
        <w:t>Recommended Action:</w:t>
      </w:r>
      <w:r w:rsidRPr="007444EE">
        <w:rPr>
          <w:rFonts w:eastAsia="Times New Roman" w:cs="Times New Roman"/>
          <w:sz w:val="23"/>
          <w:szCs w:val="23"/>
        </w:rPr>
        <w:t xml:space="preserve"> Approval</w:t>
      </w:r>
    </w:p>
    <w:p w14:paraId="473CB6AE" w14:textId="77777777" w:rsidR="00B0460E" w:rsidRPr="007444EE" w:rsidRDefault="00B0460E" w:rsidP="005D6784">
      <w:pPr>
        <w:pStyle w:val="ListParagraph"/>
        <w:spacing w:after="0" w:line="240" w:lineRule="auto"/>
        <w:rPr>
          <w:rFonts w:eastAsia="Times New Roman" w:cs="Times New Roman"/>
          <w:b/>
          <w:bCs/>
          <w:sz w:val="23"/>
          <w:szCs w:val="23"/>
        </w:rPr>
      </w:pPr>
    </w:p>
    <w:p w14:paraId="4BD84046" w14:textId="369D2FBA" w:rsidR="00974D6C" w:rsidRPr="007444EE" w:rsidRDefault="0093777C" w:rsidP="005D6784">
      <w:pPr>
        <w:pStyle w:val="ListParagraph"/>
        <w:spacing w:after="0" w:line="240" w:lineRule="auto"/>
        <w:rPr>
          <w:rFonts w:eastAsia="Times New Roman" w:cs="Times New Roman"/>
          <w:b/>
          <w:sz w:val="23"/>
          <w:szCs w:val="23"/>
        </w:rPr>
      </w:pPr>
      <w:r w:rsidRPr="007444EE">
        <w:rPr>
          <w:rFonts w:eastAsia="Times New Roman" w:cs="Times New Roman"/>
          <w:b/>
          <w:bCs/>
          <w:sz w:val="23"/>
          <w:szCs w:val="23"/>
        </w:rPr>
        <w:t>VII</w:t>
      </w:r>
      <w:r w:rsidR="005D6784" w:rsidRPr="007444EE">
        <w:rPr>
          <w:rFonts w:eastAsia="Times New Roman" w:cs="Times New Roman"/>
          <w:b/>
          <w:bCs/>
          <w:sz w:val="23"/>
          <w:szCs w:val="23"/>
        </w:rPr>
        <w:t xml:space="preserve">. </w:t>
      </w:r>
      <w:r w:rsidR="00B80018" w:rsidRPr="007444EE">
        <w:rPr>
          <w:rFonts w:eastAsia="Times New Roman" w:cs="Times New Roman"/>
          <w:b/>
          <w:bCs/>
          <w:sz w:val="23"/>
          <w:szCs w:val="23"/>
        </w:rPr>
        <w:tab/>
      </w:r>
      <w:r w:rsidR="00974D6C" w:rsidRPr="007444EE">
        <w:rPr>
          <w:rFonts w:eastAsia="Times New Roman" w:cs="Times New Roman"/>
          <w:b/>
          <w:sz w:val="23"/>
          <w:szCs w:val="23"/>
        </w:rPr>
        <w:t>Consent Calendar</w:t>
      </w:r>
    </w:p>
    <w:p w14:paraId="47070774" w14:textId="1827B19D" w:rsidR="00EC4463" w:rsidRPr="007444EE" w:rsidRDefault="00974D6C" w:rsidP="00B96780">
      <w:pPr>
        <w:keepNext/>
        <w:spacing w:after="0" w:line="240" w:lineRule="auto"/>
        <w:ind w:left="1440"/>
        <w:jc w:val="both"/>
        <w:outlineLvl w:val="0"/>
        <w:rPr>
          <w:rFonts w:eastAsia="Times New Roman" w:cs="Times New Roman"/>
          <w:sz w:val="23"/>
          <w:szCs w:val="23"/>
        </w:rPr>
      </w:pPr>
      <w:r w:rsidRPr="007444EE">
        <w:rPr>
          <w:rFonts w:eastAsia="Times New Roman" w:cs="Times New Roman"/>
          <w:i/>
          <w:sz w:val="23"/>
          <w:szCs w:val="23"/>
        </w:rPr>
        <w:t>All items on the Consent Calendar are considered routine and are enacted in one motion without discussion</w:t>
      </w:r>
      <w:r w:rsidR="001E1D16" w:rsidRPr="007444EE">
        <w:rPr>
          <w:rFonts w:eastAsia="Times New Roman" w:cs="Times New Roman"/>
          <w:i/>
          <w:sz w:val="23"/>
          <w:szCs w:val="23"/>
        </w:rPr>
        <w:t xml:space="preserve">. </w:t>
      </w:r>
      <w:r w:rsidRPr="007444EE">
        <w:rPr>
          <w:rFonts w:eastAsia="Times New Roman" w:cs="Times New Roman"/>
          <w:i/>
          <w:sz w:val="23"/>
          <w:szCs w:val="23"/>
        </w:rPr>
        <w:t>Attendees may request an item be pulled from the Consent Calendar for discussion and separate consideration. Questions concerning Calendar items may be discussed with Executive Director prior to the meeting.</w:t>
      </w:r>
      <w:r w:rsidRPr="007444EE">
        <w:rPr>
          <w:rFonts w:eastAsia="Times New Roman" w:cs="Times New Roman"/>
          <w:sz w:val="23"/>
          <w:szCs w:val="23"/>
        </w:rPr>
        <w:t xml:space="preserve"> </w:t>
      </w:r>
      <w:bookmarkStart w:id="0" w:name="_Hlk116631978"/>
    </w:p>
    <w:p w14:paraId="40893BF4" w14:textId="74FEC666" w:rsidR="003F5F56" w:rsidRPr="007444EE" w:rsidRDefault="003F5F56" w:rsidP="003F5F5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bCs/>
          <w:sz w:val="23"/>
          <w:szCs w:val="23"/>
        </w:rPr>
      </w:pPr>
      <w:bookmarkStart w:id="1" w:name="_Hlk118985475"/>
      <w:bookmarkStart w:id="2" w:name="_Hlk116632075"/>
      <w:bookmarkStart w:id="3" w:name="_Hlk161134489"/>
      <w:bookmarkEnd w:id="0"/>
      <w:r w:rsidRPr="007444EE">
        <w:rPr>
          <w:rFonts w:eastAsia="Times New Roman" w:cs="Times New Roman"/>
          <w:sz w:val="23"/>
          <w:szCs w:val="23"/>
        </w:rPr>
        <w:t xml:space="preserve">Action Item </w:t>
      </w:r>
      <w:r w:rsidRPr="007444EE">
        <w:rPr>
          <w:rFonts w:eastAsia="Times New Roman" w:cs="Times New Roman"/>
          <w:b/>
          <w:bCs/>
          <w:sz w:val="23"/>
          <w:szCs w:val="23"/>
        </w:rPr>
        <w:t>–</w:t>
      </w:r>
      <w:r w:rsidR="004F04B3" w:rsidRPr="007444EE">
        <w:rPr>
          <w:rFonts w:eastAsia="Times New Roman" w:cs="Times New Roman"/>
          <w:b/>
          <w:bCs/>
          <w:sz w:val="23"/>
          <w:szCs w:val="23"/>
        </w:rPr>
        <w:t>Employee 401K Retirement Plan</w:t>
      </w:r>
      <w:r w:rsidR="00C3351B" w:rsidRPr="007444EE">
        <w:rPr>
          <w:rFonts w:eastAsia="Times New Roman" w:cs="Times New Roman"/>
          <w:b/>
          <w:bCs/>
          <w:sz w:val="23"/>
          <w:szCs w:val="23"/>
        </w:rPr>
        <w:t xml:space="preserve"> Resolution </w:t>
      </w:r>
    </w:p>
    <w:p w14:paraId="4FCBFBFB" w14:textId="02990416" w:rsidR="002D639D" w:rsidRPr="007444EE" w:rsidRDefault="003F5F56" w:rsidP="002D639D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7444EE">
        <w:rPr>
          <w:rFonts w:eastAsia="Times New Roman" w:cs="Times New Roman"/>
          <w:sz w:val="23"/>
          <w:szCs w:val="23"/>
          <w:u w:val="single"/>
        </w:rPr>
        <w:t>Recommended Action:</w:t>
      </w:r>
      <w:r w:rsidRPr="007444EE">
        <w:rPr>
          <w:rFonts w:eastAsia="Times New Roman" w:cs="Times New Roman"/>
          <w:sz w:val="23"/>
          <w:szCs w:val="23"/>
        </w:rPr>
        <w:t xml:space="preserve"> Approval</w:t>
      </w:r>
      <w:r w:rsidR="00C3351B" w:rsidRPr="007444EE">
        <w:rPr>
          <w:rFonts w:eastAsia="Times New Roman" w:cs="Times New Roman"/>
          <w:b/>
          <w:bCs/>
          <w:sz w:val="23"/>
          <w:szCs w:val="23"/>
        </w:rPr>
        <w:t xml:space="preserve"> </w:t>
      </w:r>
    </w:p>
    <w:bookmarkEnd w:id="1"/>
    <w:bookmarkEnd w:id="2"/>
    <w:p w14:paraId="3422D048" w14:textId="77777777" w:rsidR="00B0460E" w:rsidRPr="007444EE" w:rsidRDefault="00B0460E" w:rsidP="0093777C">
      <w:pPr>
        <w:spacing w:after="0" w:line="240" w:lineRule="auto"/>
        <w:ind w:left="720"/>
        <w:rPr>
          <w:rFonts w:eastAsia="Times New Roman" w:cs="Times New Roman"/>
          <w:b/>
          <w:bCs/>
          <w:sz w:val="23"/>
          <w:szCs w:val="23"/>
        </w:rPr>
      </w:pPr>
    </w:p>
    <w:bookmarkEnd w:id="3"/>
    <w:p w14:paraId="0EBBFC6F" w14:textId="0E83B08F" w:rsidR="00C3351B" w:rsidRPr="007444EE" w:rsidRDefault="0093777C" w:rsidP="0093777C">
      <w:pPr>
        <w:spacing w:after="0" w:line="240" w:lineRule="auto"/>
        <w:ind w:left="720"/>
        <w:rPr>
          <w:rFonts w:eastAsia="Times New Roman" w:cs="Times New Roman"/>
          <w:b/>
          <w:sz w:val="23"/>
          <w:szCs w:val="23"/>
        </w:rPr>
      </w:pPr>
      <w:r w:rsidRPr="007444EE">
        <w:rPr>
          <w:rFonts w:eastAsia="Times New Roman" w:cs="Times New Roman"/>
          <w:b/>
          <w:bCs/>
          <w:sz w:val="23"/>
          <w:szCs w:val="23"/>
        </w:rPr>
        <w:t>VIII</w:t>
      </w:r>
      <w:r w:rsidR="00513B06" w:rsidRPr="007444EE">
        <w:rPr>
          <w:rFonts w:eastAsia="Times New Roman" w:cs="Times New Roman"/>
          <w:b/>
          <w:bCs/>
          <w:sz w:val="23"/>
          <w:szCs w:val="23"/>
        </w:rPr>
        <w:t>.</w:t>
      </w:r>
      <w:r w:rsidR="00513B06" w:rsidRPr="007444EE">
        <w:rPr>
          <w:rFonts w:eastAsia="Times New Roman" w:cs="Times New Roman"/>
          <w:b/>
          <w:bCs/>
          <w:sz w:val="23"/>
          <w:szCs w:val="23"/>
        </w:rPr>
        <w:tab/>
      </w:r>
      <w:r w:rsidR="00974D6C" w:rsidRPr="007444EE">
        <w:rPr>
          <w:rFonts w:eastAsia="Times New Roman" w:cs="Times New Roman"/>
          <w:b/>
          <w:sz w:val="23"/>
          <w:szCs w:val="23"/>
        </w:rPr>
        <w:t>Committee Reports</w:t>
      </w:r>
      <w:r w:rsidR="007C71FF" w:rsidRPr="007444EE">
        <w:rPr>
          <w:rFonts w:eastAsia="Times New Roman" w:cs="Times New Roman"/>
          <w:b/>
          <w:sz w:val="23"/>
          <w:szCs w:val="23"/>
        </w:rPr>
        <w:t xml:space="preserve"> – Executive Committee Meeting</w:t>
      </w:r>
    </w:p>
    <w:p w14:paraId="7DE9715E" w14:textId="19F6C04C" w:rsidR="00364767" w:rsidRPr="007444EE" w:rsidRDefault="00D43B03" w:rsidP="006227A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7444EE">
        <w:rPr>
          <w:rFonts w:eastAsia="Times New Roman" w:cs="Times New Roman"/>
          <w:sz w:val="23"/>
          <w:szCs w:val="23"/>
        </w:rPr>
        <w:t>E</w:t>
      </w:r>
      <w:r w:rsidR="00974D6C" w:rsidRPr="007444EE">
        <w:rPr>
          <w:rFonts w:eastAsia="Times New Roman" w:cs="Times New Roman"/>
          <w:sz w:val="23"/>
          <w:szCs w:val="23"/>
        </w:rPr>
        <w:t>xecutive Committee</w:t>
      </w:r>
      <w:r w:rsidRPr="007444EE">
        <w:rPr>
          <w:rFonts w:eastAsia="Times New Roman" w:cs="Times New Roman"/>
          <w:sz w:val="23"/>
          <w:szCs w:val="23"/>
        </w:rPr>
        <w:t xml:space="preserve"> Report</w:t>
      </w:r>
      <w:r w:rsidR="00293225" w:rsidRPr="007444EE">
        <w:rPr>
          <w:rFonts w:eastAsia="Times New Roman" w:cs="Times New Roman"/>
          <w:sz w:val="23"/>
          <w:szCs w:val="23"/>
        </w:rPr>
        <w:t xml:space="preserve">, </w:t>
      </w:r>
      <w:r w:rsidR="007C71FF" w:rsidRPr="007444EE">
        <w:rPr>
          <w:rFonts w:eastAsia="Times New Roman" w:cs="Times New Roman"/>
          <w:sz w:val="23"/>
          <w:szCs w:val="23"/>
        </w:rPr>
        <w:t>Zuretti Goosby</w:t>
      </w:r>
      <w:r w:rsidR="00766BB4" w:rsidRPr="007444EE">
        <w:rPr>
          <w:rFonts w:eastAsia="Times New Roman" w:cs="Times New Roman"/>
          <w:sz w:val="23"/>
          <w:szCs w:val="23"/>
        </w:rPr>
        <w:t xml:space="preserve">, </w:t>
      </w:r>
      <w:r w:rsidR="007C71FF" w:rsidRPr="007444EE">
        <w:rPr>
          <w:rFonts w:eastAsia="Times New Roman" w:cs="Times New Roman"/>
          <w:sz w:val="23"/>
          <w:szCs w:val="23"/>
        </w:rPr>
        <w:t>President</w:t>
      </w:r>
    </w:p>
    <w:p w14:paraId="580A3D43" w14:textId="77777777" w:rsidR="00C3351B" w:rsidRPr="007444EE" w:rsidRDefault="00C3351B" w:rsidP="00C3351B">
      <w:pPr>
        <w:spacing w:after="0" w:line="240" w:lineRule="auto"/>
        <w:ind w:left="1800"/>
        <w:contextualSpacing/>
        <w:rPr>
          <w:rFonts w:eastAsia="Times New Roman" w:cs="Times New Roman"/>
          <w:sz w:val="23"/>
          <w:szCs w:val="23"/>
        </w:rPr>
      </w:pPr>
    </w:p>
    <w:p w14:paraId="65A18849" w14:textId="3765021A" w:rsidR="0093777C" w:rsidRPr="007444EE" w:rsidRDefault="00A840FC" w:rsidP="00E950C5">
      <w:pPr>
        <w:rPr>
          <w:rFonts w:eastAsia="Times New Roman"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ab/>
      </w:r>
      <w:r w:rsidR="00C3351B" w:rsidRPr="007444EE">
        <w:rPr>
          <w:rFonts w:eastAsia="Times New Roman" w:cs="Times New Roman"/>
          <w:b/>
          <w:sz w:val="23"/>
          <w:szCs w:val="23"/>
        </w:rPr>
        <w:t xml:space="preserve">IX. </w:t>
      </w:r>
      <w:r w:rsidR="00C3351B" w:rsidRPr="007444EE">
        <w:rPr>
          <w:rFonts w:eastAsia="Times New Roman" w:cs="Times New Roman"/>
          <w:b/>
          <w:sz w:val="23"/>
          <w:szCs w:val="23"/>
        </w:rPr>
        <w:tab/>
        <w:t xml:space="preserve">Strategic Plan Presentation &amp; Discussion, </w:t>
      </w:r>
      <w:r w:rsidR="00E87FF5" w:rsidRPr="007444EE">
        <w:rPr>
          <w:rFonts w:eastAsia="Times New Roman" w:cs="Times New Roman"/>
          <w:bCs/>
          <w:sz w:val="23"/>
          <w:szCs w:val="23"/>
        </w:rPr>
        <w:t>Dawn Arledge</w:t>
      </w:r>
      <w:r w:rsidRPr="007444EE">
        <w:rPr>
          <w:rFonts w:eastAsia="Times New Roman" w:cs="Times New Roman"/>
          <w:bCs/>
          <w:sz w:val="23"/>
          <w:szCs w:val="23"/>
        </w:rPr>
        <w:t>, Executive Director</w:t>
      </w:r>
      <w:r w:rsidR="00E87FF5" w:rsidRPr="007444EE">
        <w:rPr>
          <w:rFonts w:eastAsia="Times New Roman" w:cs="Times New Roman"/>
          <w:b/>
          <w:sz w:val="23"/>
          <w:szCs w:val="23"/>
        </w:rPr>
        <w:t xml:space="preserve">, </w:t>
      </w:r>
      <w:r w:rsidRPr="007444EE">
        <w:rPr>
          <w:rFonts w:eastAsia="Times New Roman" w:cs="Times New Roman"/>
          <w:b/>
          <w:sz w:val="23"/>
          <w:szCs w:val="23"/>
        </w:rPr>
        <w:tab/>
      </w:r>
      <w:r w:rsidRPr="007444EE">
        <w:rPr>
          <w:rFonts w:eastAsia="Times New Roman" w:cs="Times New Roman"/>
          <w:b/>
          <w:sz w:val="23"/>
          <w:szCs w:val="23"/>
        </w:rPr>
        <w:tab/>
      </w:r>
      <w:r w:rsidRPr="007444EE">
        <w:rPr>
          <w:rFonts w:eastAsia="Times New Roman" w:cs="Times New Roman"/>
          <w:b/>
          <w:sz w:val="23"/>
          <w:szCs w:val="23"/>
        </w:rPr>
        <w:tab/>
      </w:r>
      <w:r w:rsidR="00051975">
        <w:rPr>
          <w:rFonts w:eastAsia="Times New Roman" w:cs="Times New Roman"/>
          <w:b/>
          <w:sz w:val="23"/>
          <w:szCs w:val="23"/>
        </w:rPr>
        <w:t xml:space="preserve">            </w:t>
      </w:r>
      <w:r w:rsidR="00E87FF5" w:rsidRPr="007444EE">
        <w:rPr>
          <w:rFonts w:cs="Calibri"/>
          <w:sz w:val="23"/>
          <w:szCs w:val="23"/>
        </w:rPr>
        <w:t>Alannah Smith</w:t>
      </w:r>
      <w:r w:rsidRPr="007444EE">
        <w:rPr>
          <w:rFonts w:cs="Calibri"/>
          <w:sz w:val="23"/>
          <w:szCs w:val="23"/>
        </w:rPr>
        <w:t xml:space="preserve">, </w:t>
      </w:r>
      <w:r w:rsidRPr="007444EE">
        <w:rPr>
          <w:rFonts w:eastAsia="Times New Roman" w:cs="Arial"/>
          <w:sz w:val="23"/>
          <w:szCs w:val="23"/>
        </w:rPr>
        <w:t xml:space="preserve">Director of Operations, and Leigh Pierre-Oetker, Senior Research </w:t>
      </w:r>
      <w:r w:rsidRPr="007444EE">
        <w:rPr>
          <w:rFonts w:eastAsia="Times New Roman" w:cs="Arial"/>
          <w:sz w:val="23"/>
          <w:szCs w:val="23"/>
        </w:rPr>
        <w:tab/>
      </w:r>
      <w:r w:rsidRPr="007444EE">
        <w:rPr>
          <w:rFonts w:eastAsia="Times New Roman" w:cs="Arial"/>
          <w:sz w:val="23"/>
          <w:szCs w:val="23"/>
        </w:rPr>
        <w:tab/>
      </w:r>
      <w:r w:rsidRPr="007444EE">
        <w:rPr>
          <w:rFonts w:eastAsia="Times New Roman" w:cs="Arial"/>
          <w:sz w:val="23"/>
          <w:szCs w:val="23"/>
        </w:rPr>
        <w:tab/>
      </w:r>
      <w:r w:rsidR="00051975">
        <w:rPr>
          <w:rFonts w:eastAsia="Times New Roman" w:cs="Arial"/>
          <w:sz w:val="23"/>
          <w:szCs w:val="23"/>
        </w:rPr>
        <w:t xml:space="preserve">            </w:t>
      </w:r>
      <w:r w:rsidRPr="007444EE">
        <w:rPr>
          <w:rFonts w:eastAsia="Times New Roman" w:cs="Arial"/>
          <w:sz w:val="23"/>
          <w:szCs w:val="23"/>
        </w:rPr>
        <w:t>Analyst</w:t>
      </w:r>
      <w:r w:rsidRPr="007444EE">
        <w:rPr>
          <w:rFonts w:eastAsia="Times New Roman" w:cs="Arial"/>
          <w:b/>
          <w:bCs/>
          <w:i/>
          <w:iCs/>
          <w:sz w:val="23"/>
          <w:szCs w:val="23"/>
        </w:rPr>
        <w:t xml:space="preserve">, </w:t>
      </w:r>
      <w:r w:rsidRPr="007444EE">
        <w:rPr>
          <w:rFonts w:eastAsia="Times New Roman" w:cs="Arial"/>
          <w:sz w:val="23"/>
          <w:szCs w:val="23"/>
        </w:rPr>
        <w:t>California Center for Rural Policy (CCRP)</w:t>
      </w:r>
    </w:p>
    <w:p w14:paraId="10197A19" w14:textId="622CA422" w:rsidR="00974D6C" w:rsidRPr="007444EE" w:rsidRDefault="00974D6C" w:rsidP="00E40ECF">
      <w:pPr>
        <w:spacing w:after="0" w:line="240" w:lineRule="auto"/>
        <w:ind w:left="720"/>
        <w:rPr>
          <w:rFonts w:eastAsia="Times New Roman" w:cs="Times New Roman"/>
          <w:b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>NON-ACTION/DISCUSSION ITEMS</w:t>
      </w:r>
    </w:p>
    <w:p w14:paraId="1670C236" w14:textId="22377DE8" w:rsidR="003A29D4" w:rsidRPr="007444EE" w:rsidRDefault="00974D6C" w:rsidP="0093777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>Staff Reports</w:t>
      </w:r>
    </w:p>
    <w:p w14:paraId="022BDEF8" w14:textId="77777777" w:rsidR="005B0F09" w:rsidRPr="007444EE" w:rsidRDefault="005B0F09" w:rsidP="00193CB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/>
          <w:bCs/>
          <w:sz w:val="23"/>
          <w:szCs w:val="23"/>
        </w:rPr>
      </w:pPr>
      <w:bookmarkStart w:id="4" w:name="_Hlk148351487"/>
      <w:r w:rsidRPr="007444EE">
        <w:rPr>
          <w:rFonts w:eastAsia="Times New Roman" w:cs="Times New Roman"/>
          <w:b/>
          <w:bCs/>
          <w:sz w:val="23"/>
          <w:szCs w:val="23"/>
        </w:rPr>
        <w:t xml:space="preserve">Don Cline, Finance Director </w:t>
      </w:r>
    </w:p>
    <w:bookmarkEnd w:id="4"/>
    <w:p w14:paraId="1BF80EA1" w14:textId="2C889ACF" w:rsidR="005B0F09" w:rsidRPr="007444EE" w:rsidRDefault="005B0F09" w:rsidP="00B0460E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3"/>
          <w:szCs w:val="23"/>
        </w:rPr>
      </w:pPr>
      <w:r w:rsidRPr="007444EE">
        <w:rPr>
          <w:rFonts w:eastAsia="Times New Roman" w:cs="Times New Roman"/>
          <w:sz w:val="23"/>
          <w:szCs w:val="23"/>
        </w:rPr>
        <w:t>Finance Report</w:t>
      </w:r>
    </w:p>
    <w:p w14:paraId="6FA57B4D" w14:textId="4B0C122B" w:rsidR="005B0F09" w:rsidRPr="007444EE" w:rsidRDefault="00B0460E" w:rsidP="000F18A7">
      <w:pPr>
        <w:spacing w:after="0" w:line="240" w:lineRule="auto"/>
        <w:ind w:left="720" w:firstLine="720"/>
        <w:rPr>
          <w:rFonts w:eastAsia="Times New Roman" w:cs="Times New Roman"/>
          <w:b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>B</w:t>
      </w:r>
      <w:r w:rsidR="000F18A7" w:rsidRPr="007444EE">
        <w:rPr>
          <w:rFonts w:eastAsia="Times New Roman" w:cs="Times New Roman"/>
          <w:b/>
          <w:sz w:val="23"/>
          <w:szCs w:val="23"/>
        </w:rPr>
        <w:t xml:space="preserve">. Val Martinez, </w:t>
      </w:r>
      <w:r w:rsidR="005B0F09" w:rsidRPr="007444EE">
        <w:rPr>
          <w:rFonts w:eastAsia="Times New Roman" w:cs="Times New Roman"/>
          <w:b/>
          <w:sz w:val="23"/>
          <w:szCs w:val="23"/>
        </w:rPr>
        <w:t xml:space="preserve">Executive Director Report </w:t>
      </w:r>
    </w:p>
    <w:p w14:paraId="3A783AF9" w14:textId="6B51B8C1" w:rsidR="005B0F09" w:rsidRPr="007444EE" w:rsidRDefault="00E950C5" w:rsidP="00B0460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sz w:val="23"/>
          <w:szCs w:val="23"/>
        </w:rPr>
      </w:pPr>
      <w:r w:rsidRPr="007444EE">
        <w:rPr>
          <w:rFonts w:eastAsia="Times New Roman" w:cs="Times New Roman"/>
          <w:bCs/>
          <w:sz w:val="23"/>
          <w:szCs w:val="23"/>
        </w:rPr>
        <w:t>Strategic Plan</w:t>
      </w:r>
    </w:p>
    <w:p w14:paraId="29039A53" w14:textId="77777777" w:rsidR="006B2FC7" w:rsidRPr="007444EE" w:rsidRDefault="006B2FC7" w:rsidP="00B0460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sz w:val="23"/>
          <w:szCs w:val="23"/>
        </w:rPr>
      </w:pPr>
      <w:r w:rsidRPr="007444EE">
        <w:rPr>
          <w:rFonts w:eastAsia="Times New Roman" w:cs="Times New Roman"/>
          <w:bCs/>
          <w:sz w:val="23"/>
          <w:szCs w:val="23"/>
        </w:rPr>
        <w:t>Housing Committee Update</w:t>
      </w:r>
    </w:p>
    <w:p w14:paraId="129F4687" w14:textId="65D49FCE" w:rsidR="00074384" w:rsidRPr="007444EE" w:rsidRDefault="00E950C5" w:rsidP="00B0460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sz w:val="23"/>
          <w:szCs w:val="23"/>
        </w:rPr>
      </w:pPr>
      <w:r w:rsidRPr="007444EE">
        <w:rPr>
          <w:rFonts w:eastAsia="Times New Roman" w:cs="Times New Roman"/>
          <w:bCs/>
          <w:sz w:val="23"/>
          <w:szCs w:val="23"/>
        </w:rPr>
        <w:t>Organizational Standards</w:t>
      </w:r>
    </w:p>
    <w:p w14:paraId="31835C9A" w14:textId="5D3B22CD" w:rsidR="00B0460E" w:rsidRPr="007444EE" w:rsidRDefault="00E950C5" w:rsidP="00E950C5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sz w:val="23"/>
          <w:szCs w:val="23"/>
        </w:rPr>
      </w:pPr>
      <w:r w:rsidRPr="007444EE">
        <w:rPr>
          <w:rFonts w:eastAsia="Times New Roman" w:cs="Times New Roman"/>
          <w:bCs/>
          <w:sz w:val="23"/>
          <w:szCs w:val="23"/>
        </w:rPr>
        <w:t>Board member recruitment</w:t>
      </w:r>
    </w:p>
    <w:p w14:paraId="51FC987E" w14:textId="43B27D72" w:rsidR="005B0F09" w:rsidRPr="007444EE" w:rsidRDefault="005B0F09" w:rsidP="002C3D3A">
      <w:pPr>
        <w:spacing w:after="0" w:line="240" w:lineRule="auto"/>
        <w:ind w:left="720"/>
        <w:rPr>
          <w:rFonts w:eastAsia="Times New Roman" w:cs="Times New Roman"/>
          <w:bCs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>X.</w:t>
      </w:r>
      <w:r w:rsidRPr="007444EE">
        <w:rPr>
          <w:rFonts w:eastAsia="Times New Roman" w:cs="Times New Roman"/>
          <w:bCs/>
          <w:sz w:val="23"/>
          <w:szCs w:val="23"/>
        </w:rPr>
        <w:tab/>
      </w:r>
      <w:r w:rsidRPr="007444EE">
        <w:rPr>
          <w:rFonts w:eastAsia="Times New Roman" w:cs="Times New Roman"/>
          <w:b/>
          <w:sz w:val="23"/>
          <w:szCs w:val="23"/>
        </w:rPr>
        <w:t>Other Business</w:t>
      </w:r>
    </w:p>
    <w:p w14:paraId="62730CC9" w14:textId="7CF2CED1" w:rsidR="005B0F09" w:rsidRPr="007444EE" w:rsidRDefault="005B0F09" w:rsidP="005B0F09">
      <w:pPr>
        <w:spacing w:after="0" w:line="240" w:lineRule="auto"/>
        <w:ind w:left="720"/>
        <w:rPr>
          <w:rFonts w:eastAsia="Times New Roman" w:cs="Times New Roman"/>
          <w:bCs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>XI.</w:t>
      </w:r>
      <w:r w:rsidRPr="007444EE">
        <w:rPr>
          <w:rFonts w:eastAsia="Times New Roman" w:cs="Times New Roman"/>
          <w:bCs/>
          <w:sz w:val="23"/>
          <w:szCs w:val="23"/>
        </w:rPr>
        <w:tab/>
      </w:r>
      <w:r w:rsidRPr="007444EE">
        <w:rPr>
          <w:rFonts w:eastAsia="Times New Roman" w:cs="Times New Roman"/>
          <w:b/>
          <w:sz w:val="23"/>
          <w:szCs w:val="23"/>
        </w:rPr>
        <w:t>Unfinished Business</w:t>
      </w:r>
    </w:p>
    <w:p w14:paraId="72BE7440" w14:textId="09F51C98" w:rsidR="005B0F09" w:rsidRPr="007444EE" w:rsidRDefault="005B0F09" w:rsidP="005B0F09">
      <w:pPr>
        <w:spacing w:after="0" w:line="240" w:lineRule="auto"/>
        <w:ind w:left="720"/>
        <w:rPr>
          <w:rFonts w:eastAsia="Times New Roman" w:cs="Times New Roman"/>
          <w:b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>X</w:t>
      </w:r>
      <w:r w:rsidR="00193CBC" w:rsidRPr="007444EE">
        <w:rPr>
          <w:rFonts w:eastAsia="Times New Roman" w:cs="Times New Roman"/>
          <w:b/>
          <w:sz w:val="23"/>
          <w:szCs w:val="23"/>
        </w:rPr>
        <w:t>I</w:t>
      </w:r>
      <w:r w:rsidR="0093777C" w:rsidRPr="007444EE">
        <w:rPr>
          <w:rFonts w:eastAsia="Times New Roman" w:cs="Times New Roman"/>
          <w:b/>
          <w:sz w:val="23"/>
          <w:szCs w:val="23"/>
        </w:rPr>
        <w:t>I</w:t>
      </w:r>
      <w:r w:rsidRPr="007444EE">
        <w:rPr>
          <w:rFonts w:eastAsia="Times New Roman" w:cs="Times New Roman"/>
          <w:b/>
          <w:sz w:val="23"/>
          <w:szCs w:val="23"/>
        </w:rPr>
        <w:t>.</w:t>
      </w:r>
      <w:r w:rsidRPr="007444EE">
        <w:rPr>
          <w:rFonts w:eastAsia="Times New Roman" w:cs="Times New Roman"/>
          <w:b/>
          <w:sz w:val="23"/>
          <w:szCs w:val="23"/>
        </w:rPr>
        <w:tab/>
        <w:t>New Business</w:t>
      </w:r>
    </w:p>
    <w:p w14:paraId="3751F832" w14:textId="20E1F6E9" w:rsidR="002C3D3A" w:rsidRPr="007444EE" w:rsidRDefault="005B0F09" w:rsidP="002C3D3A">
      <w:pPr>
        <w:spacing w:after="0" w:line="240" w:lineRule="auto"/>
        <w:ind w:left="720"/>
        <w:rPr>
          <w:rFonts w:eastAsia="Times New Roman" w:cs="Times New Roman"/>
          <w:b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>X</w:t>
      </w:r>
      <w:r w:rsidR="0093777C" w:rsidRPr="007444EE">
        <w:rPr>
          <w:rFonts w:eastAsia="Times New Roman" w:cs="Times New Roman"/>
          <w:b/>
          <w:sz w:val="23"/>
          <w:szCs w:val="23"/>
        </w:rPr>
        <w:t>I</w:t>
      </w:r>
      <w:r w:rsidR="000F18A7" w:rsidRPr="007444EE">
        <w:rPr>
          <w:rFonts w:eastAsia="Times New Roman" w:cs="Times New Roman"/>
          <w:b/>
          <w:sz w:val="23"/>
          <w:szCs w:val="23"/>
        </w:rPr>
        <w:t>II</w:t>
      </w:r>
      <w:r w:rsidRPr="007444EE">
        <w:rPr>
          <w:rFonts w:eastAsia="Times New Roman" w:cs="Times New Roman"/>
          <w:b/>
          <w:sz w:val="23"/>
          <w:szCs w:val="23"/>
        </w:rPr>
        <w:t>.</w:t>
      </w:r>
      <w:r w:rsidRPr="007444EE">
        <w:rPr>
          <w:rFonts w:eastAsia="Times New Roman" w:cs="Times New Roman"/>
          <w:b/>
          <w:sz w:val="23"/>
          <w:szCs w:val="23"/>
        </w:rPr>
        <w:tab/>
        <w:t>Open Board</w:t>
      </w:r>
    </w:p>
    <w:p w14:paraId="366F5BBD" w14:textId="036167C3" w:rsidR="00B018B0" w:rsidRDefault="00074384" w:rsidP="00B80018">
      <w:pPr>
        <w:spacing w:after="0" w:line="240" w:lineRule="auto"/>
        <w:ind w:left="720"/>
        <w:rPr>
          <w:rFonts w:eastAsia="Times New Roman" w:cs="Times New Roman"/>
          <w:b/>
          <w:sz w:val="23"/>
          <w:szCs w:val="23"/>
        </w:rPr>
      </w:pPr>
      <w:r w:rsidRPr="007444EE">
        <w:rPr>
          <w:rFonts w:eastAsia="Times New Roman" w:cs="Times New Roman"/>
          <w:b/>
          <w:sz w:val="23"/>
          <w:szCs w:val="23"/>
        </w:rPr>
        <w:t>XIV</w:t>
      </w:r>
      <w:r w:rsidR="005B0F09" w:rsidRPr="007444EE">
        <w:rPr>
          <w:rFonts w:eastAsia="Times New Roman" w:cs="Times New Roman"/>
          <w:b/>
          <w:sz w:val="23"/>
          <w:szCs w:val="23"/>
        </w:rPr>
        <w:t>.   Adjourn</w:t>
      </w:r>
    </w:p>
    <w:sectPr w:rsidR="00B018B0" w:rsidSect="007814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CEC4" w14:textId="77777777" w:rsidR="00064850" w:rsidRDefault="00064850" w:rsidP="003B2CE1">
      <w:pPr>
        <w:spacing w:after="0" w:line="240" w:lineRule="auto"/>
      </w:pPr>
      <w:r>
        <w:separator/>
      </w:r>
    </w:p>
  </w:endnote>
  <w:endnote w:type="continuationSeparator" w:id="0">
    <w:p w14:paraId="6039F706" w14:textId="77777777" w:rsidR="00064850" w:rsidRDefault="00064850" w:rsidP="003B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95DC" w14:textId="77777777" w:rsidR="007C71FF" w:rsidRDefault="007C7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39E2" w14:textId="77777777" w:rsidR="007C71FF" w:rsidRDefault="007C7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19A9" w14:textId="77777777" w:rsidR="007C71FF" w:rsidRDefault="007C7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FC54" w14:textId="77777777" w:rsidR="00064850" w:rsidRDefault="00064850" w:rsidP="003B2CE1">
      <w:pPr>
        <w:spacing w:after="0" w:line="240" w:lineRule="auto"/>
      </w:pPr>
      <w:r>
        <w:separator/>
      </w:r>
    </w:p>
  </w:footnote>
  <w:footnote w:type="continuationSeparator" w:id="0">
    <w:p w14:paraId="146671F0" w14:textId="77777777" w:rsidR="00064850" w:rsidRDefault="00064850" w:rsidP="003B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EB5C" w14:textId="77777777" w:rsidR="007C71FF" w:rsidRDefault="007C7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8339" w14:textId="79313A83" w:rsidR="007C71FF" w:rsidRDefault="007C7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A6C2" w14:textId="77777777" w:rsidR="007C71FF" w:rsidRDefault="007C7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C6D"/>
    <w:multiLevelType w:val="hybridMultilevel"/>
    <w:tmpl w:val="C930CCDA"/>
    <w:lvl w:ilvl="0" w:tplc="C820FBF6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002D5"/>
    <w:multiLevelType w:val="hybridMultilevel"/>
    <w:tmpl w:val="327AF6A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096F59"/>
    <w:multiLevelType w:val="hybridMultilevel"/>
    <w:tmpl w:val="B98E1D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6157AD"/>
    <w:multiLevelType w:val="hybridMultilevel"/>
    <w:tmpl w:val="BE766F48"/>
    <w:lvl w:ilvl="0" w:tplc="ECD656D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232C"/>
    <w:multiLevelType w:val="hybridMultilevel"/>
    <w:tmpl w:val="FBD6DB20"/>
    <w:lvl w:ilvl="0" w:tplc="B50ABED6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CD0731A"/>
    <w:multiLevelType w:val="hybridMultilevel"/>
    <w:tmpl w:val="F8FEBA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C560FF"/>
    <w:multiLevelType w:val="hybridMultilevel"/>
    <w:tmpl w:val="298C57B2"/>
    <w:lvl w:ilvl="0" w:tplc="CF34BB4E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0B2315"/>
    <w:multiLevelType w:val="multilevel"/>
    <w:tmpl w:val="279877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cs="Times New Roman"/>
      </w:rPr>
    </w:lvl>
  </w:abstractNum>
  <w:abstractNum w:abstractNumId="8" w15:restartNumberingAfterBreak="0">
    <w:nsid w:val="4D712246"/>
    <w:multiLevelType w:val="hybridMultilevel"/>
    <w:tmpl w:val="0A281936"/>
    <w:lvl w:ilvl="0" w:tplc="5DAABA3E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7B0532"/>
    <w:multiLevelType w:val="hybridMultilevel"/>
    <w:tmpl w:val="E8F806B4"/>
    <w:lvl w:ilvl="0" w:tplc="FD2634C6">
      <w:start w:val="1"/>
      <w:numFmt w:val="upperLetter"/>
      <w:lvlText w:val="%1."/>
      <w:lvlJc w:val="left"/>
      <w:pPr>
        <w:ind w:left="1800" w:hanging="360"/>
      </w:pPr>
      <w:rPr>
        <w:b/>
        <w:bCs/>
      </w:rPr>
    </w:lvl>
    <w:lvl w:ilvl="1" w:tplc="BAA8592E">
      <w:start w:val="1"/>
      <w:numFmt w:val="decimal"/>
      <w:lvlText w:val="%2."/>
      <w:lvlJc w:val="left"/>
      <w:pPr>
        <w:ind w:left="2520" w:hanging="360"/>
      </w:pPr>
      <w:rPr>
        <w:color w:val="auto"/>
      </w:rPr>
    </w:lvl>
    <w:lvl w:ilvl="2" w:tplc="E2DC97F0">
      <w:numFmt w:val="bullet"/>
      <w:lvlText w:val="-"/>
      <w:lvlJc w:val="left"/>
      <w:pPr>
        <w:ind w:left="3420" w:hanging="360"/>
      </w:pPr>
      <w:rPr>
        <w:rFonts w:ascii="Georgia" w:eastAsia="Times New Roman" w:hAnsi="Georgia" w:cs="Times New Roman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A420A2"/>
    <w:multiLevelType w:val="hybridMultilevel"/>
    <w:tmpl w:val="5E7AFBD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4793103"/>
    <w:multiLevelType w:val="hybridMultilevel"/>
    <w:tmpl w:val="D24404FA"/>
    <w:lvl w:ilvl="0" w:tplc="D3DE9EF0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05447"/>
    <w:multiLevelType w:val="hybridMultilevel"/>
    <w:tmpl w:val="D402E0D4"/>
    <w:lvl w:ilvl="0" w:tplc="2ED06DD4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311C14"/>
    <w:multiLevelType w:val="hybridMultilevel"/>
    <w:tmpl w:val="C29C6D1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106727341">
    <w:abstractNumId w:val="7"/>
  </w:num>
  <w:num w:numId="2" w16cid:durableId="1230580846">
    <w:abstractNumId w:val="9"/>
  </w:num>
  <w:num w:numId="3" w16cid:durableId="856239438">
    <w:abstractNumId w:val="6"/>
  </w:num>
  <w:num w:numId="4" w16cid:durableId="589050397">
    <w:abstractNumId w:val="9"/>
  </w:num>
  <w:num w:numId="5" w16cid:durableId="749887212">
    <w:abstractNumId w:val="10"/>
  </w:num>
  <w:num w:numId="6" w16cid:durableId="1667131429">
    <w:abstractNumId w:val="2"/>
  </w:num>
  <w:num w:numId="7" w16cid:durableId="1062220358">
    <w:abstractNumId w:val="0"/>
  </w:num>
  <w:num w:numId="8" w16cid:durableId="1702245508">
    <w:abstractNumId w:val="8"/>
  </w:num>
  <w:num w:numId="9" w16cid:durableId="2041078730">
    <w:abstractNumId w:val="3"/>
  </w:num>
  <w:num w:numId="10" w16cid:durableId="1656228237">
    <w:abstractNumId w:val="4"/>
  </w:num>
  <w:num w:numId="11" w16cid:durableId="1160461249">
    <w:abstractNumId w:val="5"/>
  </w:num>
  <w:num w:numId="12" w16cid:durableId="741635979">
    <w:abstractNumId w:val="11"/>
  </w:num>
  <w:num w:numId="13" w16cid:durableId="1249077065">
    <w:abstractNumId w:val="12"/>
  </w:num>
  <w:num w:numId="14" w16cid:durableId="18046358">
    <w:abstractNumId w:val="1"/>
  </w:num>
  <w:num w:numId="15" w16cid:durableId="1439567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6C"/>
    <w:rsid w:val="000034C6"/>
    <w:rsid w:val="00030DB4"/>
    <w:rsid w:val="00051975"/>
    <w:rsid w:val="00057D4C"/>
    <w:rsid w:val="00061C3B"/>
    <w:rsid w:val="00064850"/>
    <w:rsid w:val="0007117F"/>
    <w:rsid w:val="00072BDE"/>
    <w:rsid w:val="00074319"/>
    <w:rsid w:val="00074384"/>
    <w:rsid w:val="00075C5B"/>
    <w:rsid w:val="00080CD5"/>
    <w:rsid w:val="00093D35"/>
    <w:rsid w:val="000940FA"/>
    <w:rsid w:val="000A7083"/>
    <w:rsid w:val="000D622D"/>
    <w:rsid w:val="000D733D"/>
    <w:rsid w:val="000F18A7"/>
    <w:rsid w:val="00113124"/>
    <w:rsid w:val="001267AB"/>
    <w:rsid w:val="00132986"/>
    <w:rsid w:val="001329C3"/>
    <w:rsid w:val="0014096A"/>
    <w:rsid w:val="00150B20"/>
    <w:rsid w:val="00170935"/>
    <w:rsid w:val="00193CBC"/>
    <w:rsid w:val="001A373F"/>
    <w:rsid w:val="001B03CD"/>
    <w:rsid w:val="001B6474"/>
    <w:rsid w:val="001D117B"/>
    <w:rsid w:val="001E1D16"/>
    <w:rsid w:val="00202315"/>
    <w:rsid w:val="0020252E"/>
    <w:rsid w:val="002119AC"/>
    <w:rsid w:val="00216A43"/>
    <w:rsid w:val="0022274C"/>
    <w:rsid w:val="00232552"/>
    <w:rsid w:val="002326D4"/>
    <w:rsid w:val="0024779A"/>
    <w:rsid w:val="00247C3C"/>
    <w:rsid w:val="00252C2E"/>
    <w:rsid w:val="00254E98"/>
    <w:rsid w:val="0025761E"/>
    <w:rsid w:val="00284085"/>
    <w:rsid w:val="002914CD"/>
    <w:rsid w:val="00293225"/>
    <w:rsid w:val="002A019A"/>
    <w:rsid w:val="002B6B54"/>
    <w:rsid w:val="002B7058"/>
    <w:rsid w:val="002C3D3A"/>
    <w:rsid w:val="002D639D"/>
    <w:rsid w:val="002F1126"/>
    <w:rsid w:val="00312580"/>
    <w:rsid w:val="003221A0"/>
    <w:rsid w:val="00327521"/>
    <w:rsid w:val="00330F8C"/>
    <w:rsid w:val="0034728D"/>
    <w:rsid w:val="003537D2"/>
    <w:rsid w:val="00364767"/>
    <w:rsid w:val="00364C06"/>
    <w:rsid w:val="00365D36"/>
    <w:rsid w:val="003712B4"/>
    <w:rsid w:val="003A29D4"/>
    <w:rsid w:val="003B2CE1"/>
    <w:rsid w:val="003C29AD"/>
    <w:rsid w:val="003D37F8"/>
    <w:rsid w:val="003F1964"/>
    <w:rsid w:val="003F5F56"/>
    <w:rsid w:val="00405D0D"/>
    <w:rsid w:val="00433FC9"/>
    <w:rsid w:val="00447F19"/>
    <w:rsid w:val="0045348A"/>
    <w:rsid w:val="004934A7"/>
    <w:rsid w:val="004B3874"/>
    <w:rsid w:val="004C0FAC"/>
    <w:rsid w:val="004C401B"/>
    <w:rsid w:val="004E7D22"/>
    <w:rsid w:val="004F04B3"/>
    <w:rsid w:val="004F36B1"/>
    <w:rsid w:val="00513B06"/>
    <w:rsid w:val="005407BA"/>
    <w:rsid w:val="00576AEB"/>
    <w:rsid w:val="00581504"/>
    <w:rsid w:val="00583559"/>
    <w:rsid w:val="005A0036"/>
    <w:rsid w:val="005B0F09"/>
    <w:rsid w:val="005C6D86"/>
    <w:rsid w:val="005D0536"/>
    <w:rsid w:val="005D6784"/>
    <w:rsid w:val="005E6C17"/>
    <w:rsid w:val="00610455"/>
    <w:rsid w:val="0061236C"/>
    <w:rsid w:val="00614A47"/>
    <w:rsid w:val="00617C1B"/>
    <w:rsid w:val="006227AB"/>
    <w:rsid w:val="0064059E"/>
    <w:rsid w:val="00653568"/>
    <w:rsid w:val="0068501C"/>
    <w:rsid w:val="006858BB"/>
    <w:rsid w:val="00693416"/>
    <w:rsid w:val="006B001A"/>
    <w:rsid w:val="006B2FC7"/>
    <w:rsid w:val="006B4F19"/>
    <w:rsid w:val="006C7000"/>
    <w:rsid w:val="006D668F"/>
    <w:rsid w:val="006E2ED9"/>
    <w:rsid w:val="006F0AAE"/>
    <w:rsid w:val="006F53F8"/>
    <w:rsid w:val="00706C98"/>
    <w:rsid w:val="007074C9"/>
    <w:rsid w:val="00725F93"/>
    <w:rsid w:val="007367FB"/>
    <w:rsid w:val="007444EE"/>
    <w:rsid w:val="00764C38"/>
    <w:rsid w:val="00766BB4"/>
    <w:rsid w:val="0077426F"/>
    <w:rsid w:val="007801B4"/>
    <w:rsid w:val="007814A9"/>
    <w:rsid w:val="007C71FF"/>
    <w:rsid w:val="007D4C3C"/>
    <w:rsid w:val="007D7F40"/>
    <w:rsid w:val="007F28EA"/>
    <w:rsid w:val="00817094"/>
    <w:rsid w:val="00832097"/>
    <w:rsid w:val="0084006E"/>
    <w:rsid w:val="00847B42"/>
    <w:rsid w:val="00876553"/>
    <w:rsid w:val="00885011"/>
    <w:rsid w:val="008911B6"/>
    <w:rsid w:val="008A6C98"/>
    <w:rsid w:val="008F6113"/>
    <w:rsid w:val="00901EDC"/>
    <w:rsid w:val="009175C4"/>
    <w:rsid w:val="0092338D"/>
    <w:rsid w:val="00934E77"/>
    <w:rsid w:val="0093777C"/>
    <w:rsid w:val="00942A2E"/>
    <w:rsid w:val="00943DA6"/>
    <w:rsid w:val="00955C85"/>
    <w:rsid w:val="00974D6C"/>
    <w:rsid w:val="0099779B"/>
    <w:rsid w:val="009F3CA4"/>
    <w:rsid w:val="009F53EE"/>
    <w:rsid w:val="00A07235"/>
    <w:rsid w:val="00A259E9"/>
    <w:rsid w:val="00A33F17"/>
    <w:rsid w:val="00A51A8E"/>
    <w:rsid w:val="00A81FCE"/>
    <w:rsid w:val="00A840FC"/>
    <w:rsid w:val="00AB5F08"/>
    <w:rsid w:val="00AD275C"/>
    <w:rsid w:val="00AE088E"/>
    <w:rsid w:val="00AF613B"/>
    <w:rsid w:val="00AF731E"/>
    <w:rsid w:val="00AF7E56"/>
    <w:rsid w:val="00B01574"/>
    <w:rsid w:val="00B018B0"/>
    <w:rsid w:val="00B02AED"/>
    <w:rsid w:val="00B0460E"/>
    <w:rsid w:val="00B13A0E"/>
    <w:rsid w:val="00B215DD"/>
    <w:rsid w:val="00B33DB4"/>
    <w:rsid w:val="00B42FB9"/>
    <w:rsid w:val="00B574D5"/>
    <w:rsid w:val="00B80018"/>
    <w:rsid w:val="00B91E2B"/>
    <w:rsid w:val="00B96780"/>
    <w:rsid w:val="00BE42CB"/>
    <w:rsid w:val="00BE4C8F"/>
    <w:rsid w:val="00C12BBB"/>
    <w:rsid w:val="00C17B64"/>
    <w:rsid w:val="00C3351B"/>
    <w:rsid w:val="00C36A70"/>
    <w:rsid w:val="00C53C52"/>
    <w:rsid w:val="00C618CD"/>
    <w:rsid w:val="00C62846"/>
    <w:rsid w:val="00C706D3"/>
    <w:rsid w:val="00C831AC"/>
    <w:rsid w:val="00CB4185"/>
    <w:rsid w:val="00CB63F0"/>
    <w:rsid w:val="00CE0C19"/>
    <w:rsid w:val="00CF2441"/>
    <w:rsid w:val="00D07097"/>
    <w:rsid w:val="00D12785"/>
    <w:rsid w:val="00D439B5"/>
    <w:rsid w:val="00D43B03"/>
    <w:rsid w:val="00D46854"/>
    <w:rsid w:val="00D75941"/>
    <w:rsid w:val="00D93EA9"/>
    <w:rsid w:val="00D97A28"/>
    <w:rsid w:val="00DB7855"/>
    <w:rsid w:val="00DC56FF"/>
    <w:rsid w:val="00DC7019"/>
    <w:rsid w:val="00DD448D"/>
    <w:rsid w:val="00DF0E52"/>
    <w:rsid w:val="00DF0EF5"/>
    <w:rsid w:val="00DF5EE5"/>
    <w:rsid w:val="00DF6552"/>
    <w:rsid w:val="00E40ECF"/>
    <w:rsid w:val="00E437F4"/>
    <w:rsid w:val="00E4483A"/>
    <w:rsid w:val="00E540D1"/>
    <w:rsid w:val="00E5438B"/>
    <w:rsid w:val="00E643BD"/>
    <w:rsid w:val="00E87FF5"/>
    <w:rsid w:val="00E950C5"/>
    <w:rsid w:val="00EC4463"/>
    <w:rsid w:val="00F00B1A"/>
    <w:rsid w:val="00F0360D"/>
    <w:rsid w:val="00F20225"/>
    <w:rsid w:val="00F61415"/>
    <w:rsid w:val="00F65D4B"/>
    <w:rsid w:val="00F70114"/>
    <w:rsid w:val="00F740CB"/>
    <w:rsid w:val="00FC1F79"/>
    <w:rsid w:val="00FC49B2"/>
    <w:rsid w:val="00FE56E6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D44A3"/>
  <w15:chartTrackingRefBased/>
  <w15:docId w15:val="{A39C2BDD-E7DD-4F6F-9FF1-419FF1C9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6C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5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4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CE1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E1"/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F0AA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0AAE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0AA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a422b2-d3a6-4dca-ae79-c46a940abe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7395FC25439499C882C76EDDDA8F9" ma:contentTypeVersion="5" ma:contentTypeDescription="Create a new document." ma:contentTypeScope="" ma:versionID="58dad2147150bcd06712abf2f97cfcba">
  <xsd:schema xmlns:xsd="http://www.w3.org/2001/XMLSchema" xmlns:xs="http://www.w3.org/2001/XMLSchema" xmlns:p="http://schemas.microsoft.com/office/2006/metadata/properties" xmlns:ns3="4ea422b2-d3a6-4dca-ae79-c46a940abe5d" targetNamespace="http://schemas.microsoft.com/office/2006/metadata/properties" ma:root="true" ma:fieldsID="d8c550dfa77a5f10abcc47d61ab78792" ns3:_="">
    <xsd:import namespace="4ea422b2-d3a6-4dca-ae79-c46a940ab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422b2-d3a6-4dca-ae79-c46a940ab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4F1A-42AF-40F1-BD2D-37F50231B944}">
  <ds:schemaRefs>
    <ds:schemaRef ds:uri="http://schemas.microsoft.com/office/2006/metadata/properties"/>
    <ds:schemaRef ds:uri="http://schemas.microsoft.com/office/infopath/2007/PartnerControls"/>
    <ds:schemaRef ds:uri="4ea422b2-d3a6-4dca-ae79-c46a940abe5d"/>
  </ds:schemaRefs>
</ds:datastoreItem>
</file>

<file path=customXml/itemProps2.xml><?xml version="1.0" encoding="utf-8"?>
<ds:datastoreItem xmlns:ds="http://schemas.openxmlformats.org/officeDocument/2006/customXml" ds:itemID="{13C50AF7-2E94-4EB2-BF0B-951E9EDE1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422b2-d3a6-4dca-ae79-c46a940ab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5722E-D365-4CE5-A193-F7E2580200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92FDC-C18E-44B4-A3FB-32D20662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Bender</dc:creator>
  <cp:keywords/>
  <dc:description/>
  <cp:lastModifiedBy>Debby Bender</cp:lastModifiedBy>
  <cp:revision>3</cp:revision>
  <cp:lastPrinted>2024-03-14T23:04:00Z</cp:lastPrinted>
  <dcterms:created xsi:type="dcterms:W3CDTF">2024-03-19T16:53:00Z</dcterms:created>
  <dcterms:modified xsi:type="dcterms:W3CDTF">2024-03-19T16:57:00Z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0x0101002107395FC25439499C882C76EDDDA8F9</vt:lpwstr>
  </property>
</Properties>
</file>